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54" w:rsidRDefault="00016A54" w:rsidP="00016A54">
      <w:pPr>
        <w:jc w:val="center"/>
        <w:rPr>
          <w:b/>
          <w:sz w:val="24"/>
        </w:rPr>
      </w:pPr>
      <w:r>
        <w:rPr>
          <w:b/>
          <w:sz w:val="24"/>
        </w:rPr>
        <w:t>ACTIVIDADES REALIZADAS</w:t>
      </w:r>
    </w:p>
    <w:p w:rsidR="00016A54" w:rsidRDefault="00016A54"/>
    <w:p w:rsidR="00016A54" w:rsidRPr="00016A54" w:rsidRDefault="00016A54">
      <w:pPr>
        <w:rPr>
          <w:sz w:val="24"/>
        </w:rPr>
      </w:pPr>
      <w:r w:rsidRPr="00016A54">
        <w:rPr>
          <w:b/>
          <w:sz w:val="24"/>
        </w:rPr>
        <w:t>INTERVENCIONES FISICAS “TODOS PONEMOS</w:t>
      </w:r>
      <w:r w:rsidRPr="00016A54">
        <w:rPr>
          <w:sz w:val="24"/>
        </w:rPr>
        <w:t>”:  Estas intervenciones consisten en el mejoramiento de parques infantiles, escenarios deportivos, recuperación de casetas comunales, entre otras, realizadas en predios propiedad del Municipio de Armenia a través de la ejecución de obras menores con mano de obra de personas de la comunidad beneficiada y personal de la administra</w:t>
      </w:r>
      <w:bookmarkStart w:id="0" w:name="_GoBack"/>
      <w:bookmarkEnd w:id="0"/>
      <w:r w:rsidRPr="00016A54">
        <w:rPr>
          <w:sz w:val="24"/>
        </w:rPr>
        <w:t>ción municipal.</w:t>
      </w:r>
    </w:p>
    <w:sectPr w:rsidR="00016A54" w:rsidRPr="0001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54"/>
    <w:rsid w:val="000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241"/>
  <w15:chartTrackingRefBased/>
  <w15:docId w15:val="{BF6F6AE7-C9BA-46C3-B298-084AAA7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TIC21-HP</dc:creator>
  <cp:keywords/>
  <dc:description/>
  <cp:lastModifiedBy>TIC21-HP</cp:lastModifiedBy>
  <cp:revision>1</cp:revision>
  <dcterms:created xsi:type="dcterms:W3CDTF">2019-02-21T16:03:00Z</dcterms:created>
  <dcterms:modified xsi:type="dcterms:W3CDTF">2019-02-21T16:06:00Z</dcterms:modified>
</cp:coreProperties>
</file>