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7" w:rsidRDefault="007A2D07" w:rsidP="004F6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D07" w:rsidRDefault="007A2D07" w:rsidP="004F6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DE CONTENIDO</w:t>
      </w:r>
    </w:p>
    <w:p w:rsidR="007A2D07" w:rsidRDefault="007A2D07" w:rsidP="004F6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6A1D" w:rsidRDefault="00026A1D" w:rsidP="004F6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r w:rsidRPr="00EF3413">
        <w:rPr>
          <w:b/>
        </w:rPr>
        <w:fldChar w:fldCharType="begin"/>
      </w:r>
      <w:r w:rsidR="00026A1D">
        <w:rPr>
          <w:b/>
        </w:rPr>
        <w:instrText xml:space="preserve"> TOC \o "1-3" \h \z \u </w:instrText>
      </w:r>
      <w:r w:rsidRPr="00EF3413">
        <w:rPr>
          <w:b/>
        </w:rPr>
        <w:fldChar w:fldCharType="separate"/>
      </w:r>
      <w:hyperlink w:anchor="_Toc467488952" w:history="1">
        <w:r w:rsidR="00376AA0" w:rsidRPr="007B1A40">
          <w:rPr>
            <w:rStyle w:val="Hipervnculo"/>
            <w:noProof/>
          </w:rPr>
          <w:t>INTRODUCCIÓN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3" w:history="1">
        <w:r w:rsidR="00376AA0" w:rsidRPr="007B1A40">
          <w:rPr>
            <w:rStyle w:val="Hipervnculo"/>
            <w:noProof/>
          </w:rPr>
          <w:t>OBJETIVO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4" w:history="1">
        <w:r w:rsidR="00376AA0" w:rsidRPr="007B1A40">
          <w:rPr>
            <w:rStyle w:val="Hipervnculo"/>
            <w:noProof/>
          </w:rPr>
          <w:t>ALCANCE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5" w:history="1">
        <w:r w:rsidR="00376AA0" w:rsidRPr="007B1A40">
          <w:rPr>
            <w:rStyle w:val="Hipervnculo"/>
            <w:noProof/>
          </w:rPr>
          <w:t>BASE LEGAL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6" w:history="1">
        <w:r w:rsidR="00376AA0" w:rsidRPr="007B1A40">
          <w:rPr>
            <w:rStyle w:val="Hipervnculo"/>
            <w:noProof/>
          </w:rPr>
          <w:t>DESARROLLO INSTRUCTIVO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7" w:history="1">
        <w:r w:rsidR="00376AA0" w:rsidRPr="007B1A40">
          <w:rPr>
            <w:rStyle w:val="Hipervnculo"/>
            <w:noProof/>
          </w:rPr>
          <w:t>I. DECLARACIÓN PRIVADA ANUAL IMPUESTO INDUSTRIA Y COMERCIO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6AA0" w:rsidRDefault="00EF3413">
      <w:pPr>
        <w:pStyle w:val="TDC1"/>
        <w:tabs>
          <w:tab w:val="right" w:leader="dot" w:pos="9962"/>
        </w:tabs>
        <w:rPr>
          <w:rFonts w:asciiTheme="minorHAnsi" w:eastAsiaTheme="minorEastAsia" w:hAnsiTheme="minorHAnsi"/>
          <w:noProof/>
          <w:lang w:eastAsia="es-CO"/>
        </w:rPr>
      </w:pPr>
      <w:hyperlink w:anchor="_Toc467488958" w:history="1">
        <w:r w:rsidR="00376AA0" w:rsidRPr="007B1A40">
          <w:rPr>
            <w:rStyle w:val="Hipervnculo"/>
            <w:noProof/>
          </w:rPr>
          <w:t>II. DECLARACIÓN MENSUAL RETENCIÓN DE IMPUESTO DE INDUSTRIA Y COMERCIO</w:t>
        </w:r>
        <w:r w:rsidR="00376A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76AA0">
          <w:rPr>
            <w:noProof/>
            <w:webHidden/>
          </w:rPr>
          <w:instrText xml:space="preserve"> PAGEREF _Toc467488958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516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2D07" w:rsidRDefault="00EF3413" w:rsidP="00B70018">
      <w:pPr>
        <w:rPr>
          <w:b/>
        </w:rPr>
      </w:pPr>
      <w:r>
        <w:rPr>
          <w:b/>
        </w:rPr>
        <w:fldChar w:fldCharType="end"/>
      </w:r>
    </w:p>
    <w:p w:rsidR="00B70018" w:rsidRDefault="00B70018" w:rsidP="00B70018">
      <w:pPr>
        <w:rPr>
          <w:b/>
        </w:rPr>
      </w:pPr>
    </w:p>
    <w:p w:rsidR="00B70018" w:rsidRDefault="00B70018" w:rsidP="00B70018">
      <w:pPr>
        <w:rPr>
          <w:b/>
        </w:rPr>
      </w:pPr>
    </w:p>
    <w:p w:rsidR="00B70018" w:rsidRDefault="00B70018" w:rsidP="00B70018">
      <w:pPr>
        <w:rPr>
          <w:b/>
        </w:rPr>
      </w:pPr>
    </w:p>
    <w:p w:rsidR="00B70018" w:rsidRPr="00B353E9" w:rsidRDefault="00B70018" w:rsidP="00B70018">
      <w:pPr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B94367" w:rsidP="00026A1D">
      <w:pPr>
        <w:pStyle w:val="Ttulo1"/>
        <w:rPr>
          <w:b w:val="0"/>
        </w:rPr>
      </w:pPr>
      <w:bookmarkStart w:id="0" w:name="_Toc467488952"/>
      <w:r>
        <w:lastRenderedPageBreak/>
        <w:t>INTRODUCCIÓN</w:t>
      </w:r>
      <w:bookmarkEnd w:id="0"/>
    </w:p>
    <w:p w:rsidR="00B94367" w:rsidRDefault="00B9436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B94367" w:rsidP="007A2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Impuesto de Industria y Comercio es un impuesto territorial de carácter municipal que para el caso del Municipio de Armenia se declara con periodicidad anual,</w:t>
      </w:r>
      <w:r w:rsidR="000B194E">
        <w:rPr>
          <w:rFonts w:ascii="Arial" w:hAnsi="Arial" w:cs="Arial"/>
          <w:sz w:val="24"/>
          <w:szCs w:val="24"/>
        </w:rPr>
        <w:t xml:space="preserve"> a su vez la retención de este impuesto debe decl</w:t>
      </w:r>
      <w:r w:rsidR="0080570B">
        <w:rPr>
          <w:rFonts w:ascii="Arial" w:hAnsi="Arial" w:cs="Arial"/>
          <w:sz w:val="24"/>
          <w:szCs w:val="24"/>
        </w:rPr>
        <w:t>ararse con periodicidad mensual. L</w:t>
      </w:r>
      <w:r>
        <w:rPr>
          <w:rFonts w:ascii="Arial" w:hAnsi="Arial" w:cs="Arial"/>
          <w:sz w:val="24"/>
          <w:szCs w:val="24"/>
        </w:rPr>
        <w:t>a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liquidaci</w:t>
      </w:r>
      <w:r w:rsidR="000B194E">
        <w:rPr>
          <w:rFonts w:ascii="Arial" w:hAnsi="Arial" w:cs="Arial"/>
          <w:sz w:val="24"/>
          <w:szCs w:val="24"/>
        </w:rPr>
        <w:t>ones anteriores</w:t>
      </w:r>
      <w:r w:rsidR="0071088A">
        <w:rPr>
          <w:rFonts w:ascii="Arial" w:hAnsi="Arial" w:cs="Arial"/>
          <w:sz w:val="24"/>
          <w:szCs w:val="24"/>
        </w:rPr>
        <w:t xml:space="preserve"> </w:t>
      </w:r>
      <w:r w:rsidR="000B194E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privada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lo que debe</w:t>
      </w:r>
      <w:r w:rsidR="000B194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ser realizada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el contribuyente, o quien este designe, y presentada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ante la Tesorería Municipal en </w:t>
      </w:r>
      <w:r w:rsidR="000B194E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formulario</w:t>
      </w:r>
      <w:r w:rsidR="00D562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diseñado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difundido</w:t>
      </w:r>
      <w:r w:rsidR="000B19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el Municipio, </w:t>
      </w:r>
      <w:r w:rsidR="000B194E">
        <w:rPr>
          <w:rFonts w:ascii="Arial" w:hAnsi="Arial" w:cs="Arial"/>
          <w:sz w:val="24"/>
          <w:szCs w:val="24"/>
        </w:rPr>
        <w:t>los cuales son puestos</w:t>
      </w:r>
      <w:r>
        <w:rPr>
          <w:rFonts w:ascii="Arial" w:hAnsi="Arial" w:cs="Arial"/>
          <w:sz w:val="24"/>
          <w:szCs w:val="24"/>
        </w:rPr>
        <w:t xml:space="preserve"> a disposición de los interesados en la página web institucional: </w:t>
      </w:r>
      <w:hyperlink r:id="rId8" w:history="1">
        <w:r w:rsidRPr="00B943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www.armenia.gov.co</w:t>
        </w:r>
      </w:hyperlink>
      <w:r>
        <w:rPr>
          <w:rFonts w:ascii="Arial" w:hAnsi="Arial" w:cs="Arial"/>
          <w:sz w:val="24"/>
          <w:szCs w:val="24"/>
        </w:rPr>
        <w:t>, link: Pago en Línea – PSE – Industria y Comercio</w:t>
      </w:r>
      <w:r w:rsidR="0080570B">
        <w:rPr>
          <w:rFonts w:ascii="Arial" w:hAnsi="Arial" w:cs="Arial"/>
          <w:sz w:val="24"/>
          <w:szCs w:val="24"/>
        </w:rPr>
        <w:t>, es importante aclarar que las declaraciones no quedan presentadas en línea, por lo que los formularios deben ser impresos y presentados en los lugares designados en el decreto de calendario tributario vigente</w:t>
      </w:r>
      <w:r>
        <w:rPr>
          <w:rFonts w:ascii="Arial" w:hAnsi="Arial" w:cs="Arial"/>
          <w:sz w:val="24"/>
          <w:szCs w:val="24"/>
        </w:rPr>
        <w:t>.</w:t>
      </w:r>
      <w:r w:rsidR="0071088A">
        <w:rPr>
          <w:rFonts w:ascii="Arial" w:hAnsi="Arial" w:cs="Arial"/>
          <w:sz w:val="24"/>
          <w:szCs w:val="24"/>
        </w:rPr>
        <w:t xml:space="preserve"> </w:t>
      </w:r>
      <w:r w:rsidR="00CB151A">
        <w:rPr>
          <w:rFonts w:ascii="Arial" w:hAnsi="Arial" w:cs="Arial"/>
          <w:sz w:val="24"/>
          <w:szCs w:val="24"/>
        </w:rPr>
        <w:t>P</w:t>
      </w:r>
      <w:r w:rsidR="000B194E">
        <w:rPr>
          <w:rFonts w:ascii="Arial" w:hAnsi="Arial" w:cs="Arial"/>
          <w:sz w:val="24"/>
          <w:szCs w:val="24"/>
        </w:rPr>
        <w:t>ara el diligenciamiento de estos</w:t>
      </w:r>
      <w:r w:rsidR="00CB151A">
        <w:rPr>
          <w:rFonts w:ascii="Arial" w:hAnsi="Arial" w:cs="Arial"/>
          <w:sz w:val="24"/>
          <w:szCs w:val="24"/>
        </w:rPr>
        <w:t xml:space="preserve"> formulario</w:t>
      </w:r>
      <w:r w:rsidR="000B194E">
        <w:rPr>
          <w:rFonts w:ascii="Arial" w:hAnsi="Arial" w:cs="Arial"/>
          <w:sz w:val="24"/>
          <w:szCs w:val="24"/>
        </w:rPr>
        <w:t>s</w:t>
      </w:r>
      <w:r w:rsidR="00CB151A">
        <w:rPr>
          <w:rFonts w:ascii="Arial" w:hAnsi="Arial" w:cs="Arial"/>
          <w:sz w:val="24"/>
          <w:szCs w:val="24"/>
        </w:rPr>
        <w:t xml:space="preserve"> se desarrolla el presente instructivo.</w:t>
      </w: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026A1D">
      <w:pPr>
        <w:pStyle w:val="Ttulo1"/>
      </w:pPr>
      <w:bookmarkStart w:id="1" w:name="_Toc467488953"/>
      <w:r>
        <w:t>OBJETIVO</w:t>
      </w:r>
      <w:bookmarkEnd w:id="1"/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Proveer al contribuyente de impuesto de industria y comercio instrucciones claras sobre el diligenciamiento de</w:t>
      </w:r>
      <w:r w:rsidR="00FD4DA8">
        <w:rPr>
          <w:rFonts w:ascii="Arial" w:hAnsi="Arial" w:cs="Arial"/>
          <w:sz w:val="24"/>
          <w:szCs w:val="24"/>
        </w:rPr>
        <w:t>l formulario</w:t>
      </w:r>
      <w:r w:rsidR="0071088A">
        <w:rPr>
          <w:rFonts w:ascii="Arial" w:hAnsi="Arial" w:cs="Arial"/>
          <w:sz w:val="24"/>
          <w:szCs w:val="24"/>
        </w:rPr>
        <w:t xml:space="preserve"> </w:t>
      </w:r>
      <w:r w:rsidR="00FD4DA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declaración privada anual</w:t>
      </w:r>
      <w:r w:rsidR="000B194E">
        <w:rPr>
          <w:rFonts w:ascii="Arial" w:hAnsi="Arial" w:cs="Arial"/>
          <w:sz w:val="24"/>
          <w:szCs w:val="24"/>
        </w:rPr>
        <w:t xml:space="preserve"> y declaración mensual de retención en la fuente.</w:t>
      </w: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51A" w:rsidRDefault="00CB151A" w:rsidP="00026A1D">
      <w:pPr>
        <w:pStyle w:val="Ttulo1"/>
      </w:pPr>
      <w:bookmarkStart w:id="2" w:name="_Toc467488954"/>
      <w:r>
        <w:t>ALCANCE</w:t>
      </w:r>
      <w:bookmarkEnd w:id="2"/>
    </w:p>
    <w:p w:rsidR="00CB151A" w:rsidRDefault="00CB151A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51A" w:rsidRDefault="00CB151A" w:rsidP="007A2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instructivo estará disponible en la página web institucional del Municipio de Armenia: </w:t>
      </w:r>
      <w:hyperlink r:id="rId9" w:history="1">
        <w:r w:rsidRPr="00B943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www.armenia.gov.co</w:t>
        </w:r>
      </w:hyperlink>
      <w:r>
        <w:rPr>
          <w:rFonts w:ascii="Arial" w:hAnsi="Arial" w:cs="Arial"/>
          <w:sz w:val="24"/>
          <w:szCs w:val="24"/>
        </w:rPr>
        <w:t>, en el link: Pago en Línea – PSE – Industria y Comercio, por lo que toda persona interesada tendrá acceso a su consulta y descarga.</w:t>
      </w:r>
    </w:p>
    <w:p w:rsidR="00CB151A" w:rsidRPr="00CB151A" w:rsidRDefault="00CB151A" w:rsidP="007A2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D07" w:rsidRPr="007A2D07" w:rsidRDefault="007A2D07" w:rsidP="00026A1D">
      <w:pPr>
        <w:pStyle w:val="Ttulo1"/>
      </w:pPr>
      <w:bookmarkStart w:id="3" w:name="_Toc467488955"/>
      <w:r w:rsidRPr="007A2D07">
        <w:t>BASE LEGAL</w:t>
      </w:r>
      <w:bookmarkEnd w:id="3"/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D07" w:rsidRPr="007A2D07" w:rsidRDefault="007A2D07" w:rsidP="007A2D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Estatuto Tributario Nacional</w:t>
      </w:r>
    </w:p>
    <w:p w:rsidR="007A2D07" w:rsidRPr="007A2D07" w:rsidRDefault="007A2D07" w:rsidP="007A2D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643 de 2001</w:t>
      </w:r>
    </w:p>
    <w:p w:rsidR="007A2D07" w:rsidRPr="007A2D07" w:rsidRDefault="007A2D07" w:rsidP="007A2D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 017 de 2012</w:t>
      </w:r>
    </w:p>
    <w:p w:rsidR="007A2D07" w:rsidRPr="007A2D07" w:rsidRDefault="007A2D07" w:rsidP="007A2D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135 de 2012</w:t>
      </w:r>
    </w:p>
    <w:p w:rsidR="007A2D07" w:rsidRPr="007A2D07" w:rsidRDefault="007A2D07" w:rsidP="007A2D0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1535 de 2012</w:t>
      </w:r>
    </w:p>
    <w:p w:rsidR="007A2D07" w:rsidRDefault="007A2D07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570B" w:rsidRDefault="0080570B" w:rsidP="00B70018">
      <w:pPr>
        <w:pStyle w:val="Ttulo1"/>
      </w:pPr>
      <w:bookmarkStart w:id="4" w:name="_Toc467488956"/>
    </w:p>
    <w:p w:rsidR="0080570B" w:rsidRDefault="0080570B" w:rsidP="0080570B">
      <w:pPr>
        <w:pStyle w:val="Ttulo1"/>
        <w:spacing w:before="0"/>
      </w:pPr>
    </w:p>
    <w:p w:rsidR="0080570B" w:rsidRPr="0080570B" w:rsidRDefault="0080570B" w:rsidP="0080570B"/>
    <w:p w:rsidR="007A2D07" w:rsidRDefault="007A2D07" w:rsidP="0080570B">
      <w:pPr>
        <w:pStyle w:val="Ttulo1"/>
        <w:spacing w:before="0"/>
      </w:pPr>
      <w:r>
        <w:lastRenderedPageBreak/>
        <w:t>DESARROLLO INSTRUCTIVO</w:t>
      </w:r>
      <w:bookmarkEnd w:id="4"/>
    </w:p>
    <w:p w:rsidR="00D16570" w:rsidRDefault="00D16570" w:rsidP="007A2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6570" w:rsidRPr="00B353E9" w:rsidRDefault="00D16570" w:rsidP="00D165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3E9">
        <w:rPr>
          <w:rFonts w:ascii="Arial" w:hAnsi="Arial" w:cs="Arial"/>
          <w:sz w:val="24"/>
          <w:szCs w:val="24"/>
        </w:rPr>
        <w:t>Estas instrucciones constituyen una guía general para el diligenciamiento del formulario de declaración privada anual del impuesto de Industria y Comercio y no eximen al contribuyente de la obligación de aplicar, en cada caso particular, las normas legales que reglamenten este impuesto.</w:t>
      </w:r>
    </w:p>
    <w:p w:rsidR="004F6C15" w:rsidRPr="00B353E9" w:rsidRDefault="004F6C15" w:rsidP="004F6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194E" w:rsidRPr="00D16570" w:rsidRDefault="00B70018" w:rsidP="00B70018">
      <w:pPr>
        <w:pStyle w:val="Ttulo1"/>
      </w:pPr>
      <w:bookmarkStart w:id="5" w:name="_Toc467488957"/>
      <w:r>
        <w:t xml:space="preserve">I. </w:t>
      </w:r>
      <w:r w:rsidR="000B194E" w:rsidRPr="00D16570">
        <w:t>DECLARACIÓN PRIVADA ANUAL IMPUESTO INDUSTRIA Y COMERCIO</w:t>
      </w:r>
      <w:bookmarkEnd w:id="5"/>
    </w:p>
    <w:p w:rsidR="00C07CA0" w:rsidRPr="00B353E9" w:rsidRDefault="00C07CA0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B353E9" w:rsidRDefault="00FD097E" w:rsidP="00FD097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93889">
        <w:rPr>
          <w:rFonts w:ascii="Arial" w:eastAsia="Times New Roman" w:hAnsi="Arial" w:cs="Arial"/>
          <w:b/>
          <w:sz w:val="24"/>
          <w:szCs w:val="24"/>
          <w:lang w:val="es-ES" w:eastAsia="es-ES"/>
        </w:rPr>
        <w:t>APELLIDOS Y NOMBRES O RAZÓN SOCIAL</w:t>
      </w:r>
      <w:r w:rsidR="004F6C15" w:rsidRPr="00D93889">
        <w:rPr>
          <w:rFonts w:ascii="Arial" w:hAnsi="Arial" w:cs="Arial"/>
          <w:b/>
          <w:sz w:val="24"/>
          <w:szCs w:val="24"/>
        </w:rPr>
        <w:t>:</w:t>
      </w:r>
      <w:r w:rsidR="0071088A">
        <w:rPr>
          <w:rFonts w:ascii="Arial" w:hAnsi="Arial" w:cs="Arial"/>
          <w:b/>
          <w:sz w:val="24"/>
          <w:szCs w:val="24"/>
        </w:rPr>
        <w:t xml:space="preserve"> </w:t>
      </w:r>
      <w:r w:rsidR="00CA6B0A" w:rsidRPr="00B353E9">
        <w:rPr>
          <w:rFonts w:ascii="Arial" w:hAnsi="Arial" w:cs="Arial"/>
          <w:sz w:val="24"/>
          <w:szCs w:val="24"/>
        </w:rPr>
        <w:t>Diligencie</w:t>
      </w:r>
      <w:r w:rsidR="0071088A">
        <w:rPr>
          <w:rFonts w:ascii="Arial" w:hAnsi="Arial" w:cs="Arial"/>
          <w:sz w:val="24"/>
          <w:szCs w:val="24"/>
        </w:rPr>
        <w:t xml:space="preserve"> </w:t>
      </w:r>
      <w:r w:rsidR="00CA6B0A" w:rsidRPr="00B353E9">
        <w:rPr>
          <w:rFonts w:ascii="Arial" w:hAnsi="Arial" w:cs="Arial"/>
          <w:sz w:val="24"/>
          <w:szCs w:val="24"/>
        </w:rPr>
        <w:t>los nombres y apellidos de la persona natural o la razón social de la persona jurídica responsable del impuesto de industria y comercio en el Municipio de Armenia.(Artículo 36 del Acuerdo 017 de 2012)</w:t>
      </w:r>
      <w:r w:rsidR="00D4173A" w:rsidRPr="00B353E9">
        <w:rPr>
          <w:rFonts w:ascii="Arial" w:hAnsi="Arial" w:cs="Arial"/>
          <w:sz w:val="24"/>
          <w:szCs w:val="24"/>
        </w:rPr>
        <w:t>.</w:t>
      </w:r>
    </w:p>
    <w:p w:rsidR="00CA6B0A" w:rsidRPr="00B353E9" w:rsidRDefault="00CA6B0A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C719A4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NIT:</w:t>
      </w:r>
      <w:r w:rsidR="007108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A6B0A" w:rsidRPr="0080570B">
        <w:rPr>
          <w:rFonts w:ascii="Arial" w:hAnsi="Arial" w:cs="Arial"/>
          <w:sz w:val="24"/>
          <w:szCs w:val="24"/>
        </w:rPr>
        <w:t>Diligencie el NIT (Número de Identificación Tributaria) que aparece en el RUT (Registro Único Tributario), emitido por la DIAN.</w:t>
      </w:r>
    </w:p>
    <w:p w:rsidR="00D4173A" w:rsidRPr="00B353E9" w:rsidRDefault="00D4173A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C719A4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DEL ESTABLECIMIENTO:</w:t>
      </w:r>
      <w:r w:rsidR="007108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D4173A" w:rsidRPr="0080570B">
        <w:rPr>
          <w:rFonts w:ascii="Arial" w:hAnsi="Arial" w:cs="Arial"/>
          <w:sz w:val="24"/>
          <w:szCs w:val="24"/>
        </w:rPr>
        <w:t xml:space="preserve">Diligencie la dirección del establecimiento de comercio, agencia, </w:t>
      </w:r>
      <w:r w:rsidR="00E8217C" w:rsidRPr="0080570B">
        <w:rPr>
          <w:rFonts w:ascii="Arial" w:hAnsi="Arial" w:cs="Arial"/>
          <w:sz w:val="24"/>
          <w:szCs w:val="24"/>
        </w:rPr>
        <w:t>sucursal u oficina donde opere el contribuy</w:t>
      </w:r>
      <w:r w:rsidRPr="0080570B">
        <w:rPr>
          <w:rFonts w:ascii="Arial" w:hAnsi="Arial" w:cs="Arial"/>
          <w:sz w:val="24"/>
          <w:szCs w:val="24"/>
        </w:rPr>
        <w:t>ente en el Mu</w:t>
      </w:r>
      <w:r w:rsidR="00E3454B" w:rsidRPr="0080570B">
        <w:rPr>
          <w:rFonts w:ascii="Arial" w:hAnsi="Arial" w:cs="Arial"/>
          <w:sz w:val="24"/>
          <w:szCs w:val="24"/>
        </w:rPr>
        <w:t>nicipio de Armenia, si no tiene,</w:t>
      </w:r>
      <w:r w:rsidRPr="0080570B">
        <w:rPr>
          <w:rFonts w:ascii="Arial" w:hAnsi="Arial" w:cs="Arial"/>
          <w:sz w:val="24"/>
          <w:szCs w:val="24"/>
        </w:rPr>
        <w:t xml:space="preserve"> escriba </w:t>
      </w:r>
      <w:r w:rsidR="007A67B4" w:rsidRPr="0080570B">
        <w:rPr>
          <w:rFonts w:ascii="Arial" w:hAnsi="Arial" w:cs="Arial"/>
          <w:sz w:val="24"/>
          <w:szCs w:val="24"/>
        </w:rPr>
        <w:t>“SIN ESTABLECIMIENTO EN ARMENIA”.</w:t>
      </w:r>
    </w:p>
    <w:p w:rsidR="00E8217C" w:rsidRPr="00B353E9" w:rsidRDefault="00E8217C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PARA NOTIFICACIONES:</w:t>
      </w:r>
      <w:r w:rsidR="007108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8217C" w:rsidRPr="0080570B">
        <w:rPr>
          <w:rFonts w:ascii="Arial" w:hAnsi="Arial" w:cs="Arial"/>
          <w:sz w:val="24"/>
          <w:szCs w:val="24"/>
        </w:rPr>
        <w:t>Diligencie la dirección donde el contribuyente recibirá las notificaciones que el Municipio de Armenia le deba enviar.</w:t>
      </w:r>
    </w:p>
    <w:p w:rsidR="00E8217C" w:rsidRPr="00B353E9" w:rsidRDefault="00E8217C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TELEFONO:</w:t>
      </w:r>
      <w:r w:rsidR="007108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8217C" w:rsidRPr="0080570B">
        <w:rPr>
          <w:rFonts w:ascii="Arial" w:hAnsi="Arial" w:cs="Arial"/>
          <w:sz w:val="24"/>
          <w:szCs w:val="24"/>
        </w:rPr>
        <w:t>Diligencie el número telefónico del contribuyente.</w:t>
      </w:r>
    </w:p>
    <w:p w:rsidR="00E8217C" w:rsidRPr="00B353E9" w:rsidRDefault="00E8217C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CANTIDAD ESTABLECIMIENTOS:</w:t>
      </w:r>
      <w:r w:rsidR="007108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8217C" w:rsidRPr="0080570B">
        <w:rPr>
          <w:rFonts w:ascii="Arial" w:hAnsi="Arial" w:cs="Arial"/>
          <w:sz w:val="24"/>
          <w:szCs w:val="24"/>
        </w:rPr>
        <w:t>Indique el número de establecimientos  de comercio que el contribuyente tenga en  el Municipio de Armenia, si no tiene diligencie 0.</w:t>
      </w:r>
    </w:p>
    <w:p w:rsidR="00F9137E" w:rsidRPr="00B353E9" w:rsidRDefault="00F9137E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sz w:val="24"/>
          <w:szCs w:val="24"/>
          <w:lang w:val="es-ES" w:eastAsia="es-ES"/>
        </w:rPr>
        <w:t>MESES DE OPERACIÓN:</w:t>
      </w:r>
      <w:r w:rsidR="0071088A">
        <w:rPr>
          <w:rFonts w:ascii="Arial" w:hAnsi="Arial" w:cs="Arial"/>
          <w:sz w:val="24"/>
          <w:szCs w:val="24"/>
        </w:rPr>
        <w:t xml:space="preserve"> I</w:t>
      </w:r>
      <w:r w:rsidR="00E8217C" w:rsidRPr="0080570B">
        <w:rPr>
          <w:rFonts w:ascii="Arial" w:hAnsi="Arial" w:cs="Arial"/>
          <w:sz w:val="24"/>
          <w:szCs w:val="24"/>
        </w:rPr>
        <w:t>ndique el número de meses que el contribuyente operó en el Municipio de Armenia, si no operó durante el año escriba 0.</w:t>
      </w:r>
    </w:p>
    <w:p w:rsidR="00E8217C" w:rsidRPr="00B353E9" w:rsidRDefault="00E8217C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0119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CÓDIGO ACTIVIDAD: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E8217C" w:rsidRPr="0080570B">
        <w:rPr>
          <w:rFonts w:ascii="Arial" w:hAnsi="Arial" w:cs="Arial"/>
          <w:sz w:val="24"/>
          <w:szCs w:val="24"/>
        </w:rPr>
        <w:t xml:space="preserve">Diligencie el código de la </w:t>
      </w:r>
      <w:r w:rsidR="005A0119" w:rsidRPr="0080570B">
        <w:rPr>
          <w:rFonts w:ascii="Arial" w:hAnsi="Arial" w:cs="Arial"/>
          <w:sz w:val="24"/>
          <w:szCs w:val="24"/>
        </w:rPr>
        <w:t>actividad económica que realiza el contribuyente según La Resolución 1535 de 2012.</w:t>
      </w:r>
      <w:r w:rsidR="0012598A" w:rsidRPr="0080570B">
        <w:rPr>
          <w:rFonts w:ascii="Arial" w:hAnsi="Arial" w:cs="Arial"/>
          <w:sz w:val="24"/>
          <w:szCs w:val="24"/>
        </w:rPr>
        <w:t xml:space="preserve"> Relacione en cada renglón cada una de las actividades realizadas durante el año gravable en la jurisdicción del Municipio de Armenia.</w:t>
      </w:r>
    </w:p>
    <w:p w:rsidR="004F6C15" w:rsidRPr="00B353E9" w:rsidRDefault="004F6C15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0119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TARIFA POR MIL: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5A0119" w:rsidRPr="0080570B">
        <w:rPr>
          <w:rFonts w:ascii="Arial" w:hAnsi="Arial" w:cs="Arial"/>
          <w:sz w:val="24"/>
          <w:szCs w:val="24"/>
        </w:rPr>
        <w:t xml:space="preserve">Diligencie la tarifa por mil </w:t>
      </w:r>
      <w:r w:rsidR="00E3454B" w:rsidRPr="0080570B">
        <w:rPr>
          <w:rFonts w:ascii="Arial" w:hAnsi="Arial" w:cs="Arial"/>
          <w:sz w:val="24"/>
          <w:szCs w:val="24"/>
        </w:rPr>
        <w:t>de acuerdo a</w:t>
      </w:r>
      <w:r w:rsidR="0012598A" w:rsidRPr="0080570B">
        <w:rPr>
          <w:rFonts w:ascii="Arial" w:hAnsi="Arial" w:cs="Arial"/>
          <w:sz w:val="24"/>
          <w:szCs w:val="24"/>
        </w:rPr>
        <w:t>l código de cada una de las</w:t>
      </w:r>
      <w:r w:rsidR="005A0119" w:rsidRPr="0080570B">
        <w:rPr>
          <w:rFonts w:ascii="Arial" w:hAnsi="Arial" w:cs="Arial"/>
          <w:sz w:val="24"/>
          <w:szCs w:val="24"/>
        </w:rPr>
        <w:t xml:space="preserve"> actividad</w:t>
      </w:r>
      <w:r w:rsidR="0012598A" w:rsidRPr="0080570B">
        <w:rPr>
          <w:rFonts w:ascii="Arial" w:hAnsi="Arial" w:cs="Arial"/>
          <w:sz w:val="24"/>
          <w:szCs w:val="24"/>
        </w:rPr>
        <w:t>es</w:t>
      </w:r>
      <w:r w:rsidR="005A0119" w:rsidRPr="0080570B">
        <w:rPr>
          <w:rFonts w:ascii="Arial" w:hAnsi="Arial" w:cs="Arial"/>
          <w:sz w:val="24"/>
          <w:szCs w:val="24"/>
        </w:rPr>
        <w:t xml:space="preserve"> económica</w:t>
      </w:r>
      <w:r w:rsidR="0012598A" w:rsidRPr="0080570B">
        <w:rPr>
          <w:rFonts w:ascii="Arial" w:hAnsi="Arial" w:cs="Arial"/>
          <w:sz w:val="24"/>
          <w:szCs w:val="24"/>
        </w:rPr>
        <w:t>s, relacionado en la columna 8,</w:t>
      </w:r>
      <w:r w:rsidR="005A0119" w:rsidRPr="0080570B">
        <w:rPr>
          <w:rFonts w:ascii="Arial" w:hAnsi="Arial" w:cs="Arial"/>
          <w:sz w:val="24"/>
          <w:szCs w:val="24"/>
        </w:rPr>
        <w:t xml:space="preserve"> que realiza el contribuyente</w:t>
      </w:r>
      <w:r w:rsidR="00E3454B" w:rsidRPr="0080570B">
        <w:rPr>
          <w:rFonts w:ascii="Arial" w:hAnsi="Arial" w:cs="Arial"/>
          <w:sz w:val="24"/>
          <w:szCs w:val="24"/>
        </w:rPr>
        <w:t>,</w:t>
      </w:r>
      <w:r w:rsidR="005A0119" w:rsidRPr="0080570B">
        <w:rPr>
          <w:rFonts w:ascii="Arial" w:hAnsi="Arial" w:cs="Arial"/>
          <w:sz w:val="24"/>
          <w:szCs w:val="24"/>
        </w:rPr>
        <w:t xml:space="preserve"> según La Resolución 1535 de 2012.</w:t>
      </w:r>
    </w:p>
    <w:p w:rsidR="004F6C15" w:rsidRPr="00B353E9" w:rsidRDefault="004F6C15" w:rsidP="0080570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lastRenderedPageBreak/>
        <w:t xml:space="preserve">INGRESOS NETOS GRAVABLES: </w:t>
      </w:r>
      <w:r w:rsidR="005A0119" w:rsidRPr="0080570B">
        <w:rPr>
          <w:rFonts w:ascii="Arial" w:hAnsi="Arial" w:cs="Arial"/>
          <w:sz w:val="24"/>
          <w:szCs w:val="24"/>
        </w:rPr>
        <w:t>Diligencie los ingresos netos gravables</w:t>
      </w:r>
      <w:r w:rsidR="00D93889" w:rsidRPr="0080570B">
        <w:rPr>
          <w:rFonts w:ascii="Arial" w:hAnsi="Arial" w:cs="Arial"/>
          <w:sz w:val="24"/>
          <w:szCs w:val="24"/>
        </w:rPr>
        <w:t>, es decir una vez hechas las deducciones respectivas,</w:t>
      </w:r>
      <w:r w:rsidR="005A0119" w:rsidRPr="0080570B">
        <w:rPr>
          <w:rFonts w:ascii="Arial" w:hAnsi="Arial" w:cs="Arial"/>
          <w:sz w:val="24"/>
          <w:szCs w:val="24"/>
        </w:rPr>
        <w:t xml:space="preserve"> para </w:t>
      </w:r>
      <w:r w:rsidR="0012598A" w:rsidRPr="0080570B">
        <w:rPr>
          <w:rFonts w:ascii="Arial" w:hAnsi="Arial" w:cs="Arial"/>
          <w:sz w:val="24"/>
          <w:szCs w:val="24"/>
        </w:rPr>
        <w:t xml:space="preserve">cada </w:t>
      </w:r>
      <w:r w:rsidR="005A0119" w:rsidRPr="0080570B">
        <w:rPr>
          <w:rFonts w:ascii="Arial" w:hAnsi="Arial" w:cs="Arial"/>
          <w:sz w:val="24"/>
          <w:szCs w:val="24"/>
        </w:rPr>
        <w:t xml:space="preserve">actividad </w:t>
      </w:r>
      <w:r w:rsidR="0012598A" w:rsidRPr="0080570B">
        <w:rPr>
          <w:rFonts w:ascii="Arial" w:hAnsi="Arial" w:cs="Arial"/>
          <w:sz w:val="24"/>
          <w:szCs w:val="24"/>
        </w:rPr>
        <w:t xml:space="preserve">económica </w:t>
      </w:r>
      <w:r w:rsidR="005A0119" w:rsidRPr="0080570B">
        <w:rPr>
          <w:rFonts w:ascii="Arial" w:hAnsi="Arial" w:cs="Arial"/>
          <w:sz w:val="24"/>
          <w:szCs w:val="24"/>
        </w:rPr>
        <w:t xml:space="preserve">correspondiente a la indicada en </w:t>
      </w:r>
      <w:r w:rsidR="0012598A" w:rsidRPr="0080570B">
        <w:rPr>
          <w:rFonts w:ascii="Arial" w:hAnsi="Arial" w:cs="Arial"/>
          <w:sz w:val="24"/>
          <w:szCs w:val="24"/>
        </w:rPr>
        <w:t>la columna</w:t>
      </w:r>
      <w:r w:rsidR="005A0119" w:rsidRPr="0080570B">
        <w:rPr>
          <w:rFonts w:ascii="Arial" w:hAnsi="Arial" w:cs="Arial"/>
          <w:sz w:val="24"/>
          <w:szCs w:val="24"/>
        </w:rPr>
        <w:t xml:space="preserve"> 8.</w:t>
      </w:r>
    </w:p>
    <w:p w:rsidR="005A0119" w:rsidRPr="00B353E9" w:rsidRDefault="005A0119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IMPUESTO: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5A0119" w:rsidRPr="0080570B">
        <w:rPr>
          <w:rFonts w:ascii="Arial" w:hAnsi="Arial" w:cs="Arial"/>
          <w:sz w:val="24"/>
          <w:szCs w:val="24"/>
        </w:rPr>
        <w:t xml:space="preserve">Indique el valor del impuesto liquidando los ingresos netos gravables </w:t>
      </w:r>
      <w:r w:rsidR="0012598A" w:rsidRPr="0080570B">
        <w:rPr>
          <w:rFonts w:ascii="Arial" w:hAnsi="Arial" w:cs="Arial"/>
          <w:sz w:val="24"/>
          <w:szCs w:val="24"/>
        </w:rPr>
        <w:t xml:space="preserve">registrados en la columna 10 </w:t>
      </w:r>
      <w:r w:rsidR="005A0119" w:rsidRPr="0080570B">
        <w:rPr>
          <w:rFonts w:ascii="Arial" w:hAnsi="Arial" w:cs="Arial"/>
          <w:sz w:val="24"/>
          <w:szCs w:val="24"/>
        </w:rPr>
        <w:t xml:space="preserve">por la tarifa registrada en </w:t>
      </w:r>
      <w:r w:rsidR="0012598A" w:rsidRPr="0080570B">
        <w:rPr>
          <w:rFonts w:ascii="Arial" w:hAnsi="Arial" w:cs="Arial"/>
          <w:sz w:val="24"/>
          <w:szCs w:val="24"/>
        </w:rPr>
        <w:t>la columna</w:t>
      </w:r>
      <w:r w:rsidR="005A0119" w:rsidRPr="0080570B">
        <w:rPr>
          <w:rFonts w:ascii="Arial" w:hAnsi="Arial" w:cs="Arial"/>
          <w:sz w:val="24"/>
          <w:szCs w:val="24"/>
        </w:rPr>
        <w:t xml:space="preserve"> 9.</w:t>
      </w:r>
    </w:p>
    <w:p w:rsidR="005A0119" w:rsidRPr="00B353E9" w:rsidRDefault="005A0119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TOTAL ANUAL INGRESOS ORDINARIOS Y EXTRAORDINARIOS: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5A0119" w:rsidRPr="0080570B">
        <w:rPr>
          <w:rFonts w:ascii="Arial" w:hAnsi="Arial" w:cs="Arial"/>
          <w:sz w:val="24"/>
          <w:szCs w:val="24"/>
        </w:rPr>
        <w:t>Indique el total de ingresos ordinarios y extraordinarios, es decir ingresos brutos, obtenidos a nivel nacional durante el año gravable</w:t>
      </w:r>
      <w:r w:rsidR="00FD097E" w:rsidRPr="0080570B">
        <w:rPr>
          <w:rFonts w:ascii="Arial" w:hAnsi="Arial" w:cs="Arial"/>
          <w:sz w:val="24"/>
          <w:szCs w:val="24"/>
        </w:rPr>
        <w:t>.</w:t>
      </w:r>
    </w:p>
    <w:p w:rsidR="005A0119" w:rsidRPr="00B353E9" w:rsidRDefault="005A0119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TOTAL ANUAL INGRESOS FUERA DEL MUNICIPIO: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5A0119" w:rsidRPr="0080570B">
        <w:rPr>
          <w:rFonts w:ascii="Arial" w:hAnsi="Arial" w:cs="Arial"/>
          <w:sz w:val="24"/>
          <w:szCs w:val="24"/>
        </w:rPr>
        <w:t>Indique el total de ingresos que fueron obtenidos fuera de la jurisdicción del Municipio de Armenia, durante el año gravable.</w:t>
      </w:r>
    </w:p>
    <w:p w:rsidR="005A0119" w:rsidRPr="00B353E9" w:rsidRDefault="005A0119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TOTAL ANUAL NO SUJECIONES: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C80B92" w:rsidRPr="0080570B">
        <w:rPr>
          <w:rFonts w:ascii="Arial" w:hAnsi="Arial" w:cs="Arial"/>
          <w:sz w:val="24"/>
          <w:szCs w:val="24"/>
        </w:rPr>
        <w:t>Escriba</w:t>
      </w:r>
      <w:r w:rsidR="00847175" w:rsidRPr="0080570B">
        <w:rPr>
          <w:rFonts w:ascii="Arial" w:hAnsi="Arial" w:cs="Arial"/>
          <w:sz w:val="24"/>
          <w:szCs w:val="24"/>
        </w:rPr>
        <w:t xml:space="preserve"> l</w:t>
      </w:r>
      <w:r w:rsidRPr="0080570B">
        <w:rPr>
          <w:rFonts w:ascii="Arial" w:hAnsi="Arial" w:cs="Arial"/>
          <w:sz w:val="24"/>
          <w:szCs w:val="24"/>
        </w:rPr>
        <w:t>a suma de los renglones 15 a</w:t>
      </w:r>
      <w:r w:rsidR="00691CD0" w:rsidRPr="0080570B">
        <w:rPr>
          <w:rFonts w:ascii="Arial" w:hAnsi="Arial" w:cs="Arial"/>
          <w:sz w:val="24"/>
          <w:szCs w:val="24"/>
        </w:rPr>
        <w:t>l</w:t>
      </w:r>
      <w:r w:rsidRPr="0080570B">
        <w:rPr>
          <w:rFonts w:ascii="Arial" w:hAnsi="Arial" w:cs="Arial"/>
          <w:sz w:val="24"/>
          <w:szCs w:val="24"/>
        </w:rPr>
        <w:t xml:space="preserve"> 18.</w:t>
      </w:r>
    </w:p>
    <w:p w:rsidR="00847175" w:rsidRPr="00B353E9" w:rsidRDefault="00847175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Devoluciones en Ventas: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9204D0" w:rsidRPr="0080570B">
        <w:rPr>
          <w:rFonts w:ascii="Arial" w:hAnsi="Arial" w:cs="Arial"/>
          <w:sz w:val="24"/>
          <w:szCs w:val="24"/>
        </w:rPr>
        <w:t>Diligencie el valor de las devoluciones en ventas que le fueron realizadas durante el año gravable en el Municipio de Armenia.</w:t>
      </w:r>
    </w:p>
    <w:p w:rsidR="009204D0" w:rsidRPr="00B353E9" w:rsidRDefault="009204D0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Venta de Activos Fijos: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9204D0" w:rsidRPr="0080570B">
        <w:rPr>
          <w:rFonts w:ascii="Arial" w:hAnsi="Arial" w:cs="Arial"/>
          <w:sz w:val="24"/>
          <w:szCs w:val="24"/>
        </w:rPr>
        <w:t>Diligencie el valor</w:t>
      </w:r>
      <w:r w:rsidR="00FD097E" w:rsidRPr="0080570B">
        <w:rPr>
          <w:rFonts w:ascii="Arial" w:hAnsi="Arial" w:cs="Arial"/>
          <w:sz w:val="24"/>
          <w:szCs w:val="24"/>
        </w:rPr>
        <w:t xml:space="preserve"> de los ingresos por</w:t>
      </w:r>
      <w:r w:rsidR="009204D0" w:rsidRPr="0080570B">
        <w:rPr>
          <w:rFonts w:ascii="Arial" w:hAnsi="Arial" w:cs="Arial"/>
          <w:sz w:val="24"/>
          <w:szCs w:val="24"/>
        </w:rPr>
        <w:t xml:space="preserve"> ventas de activos fijos que realizó en el Municipio de Armenia durante el año gravable.</w:t>
      </w:r>
    </w:p>
    <w:p w:rsidR="009204D0" w:rsidRPr="00B353E9" w:rsidRDefault="009204D0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80570B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</w:t>
      </w:r>
      <w:r w:rsidR="00B353E9"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ngresos por Exportaciones: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9204D0" w:rsidRPr="0080570B">
        <w:rPr>
          <w:rFonts w:ascii="Arial" w:hAnsi="Arial" w:cs="Arial"/>
          <w:sz w:val="24"/>
          <w:szCs w:val="24"/>
        </w:rPr>
        <w:t>Diligencie el valor de las ventas por exportaciones que realizó desde el Municipio de Armenia.</w:t>
      </w:r>
    </w:p>
    <w:p w:rsidR="009204D0" w:rsidRPr="00B353E9" w:rsidRDefault="009204D0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Otros (Cual): </w:t>
      </w:r>
      <w:r w:rsidR="009204D0" w:rsidRPr="0080570B">
        <w:rPr>
          <w:rFonts w:ascii="Arial" w:hAnsi="Arial" w:cs="Arial"/>
          <w:sz w:val="24"/>
          <w:szCs w:val="24"/>
        </w:rPr>
        <w:t xml:space="preserve">Diligencie el valor de </w:t>
      </w:r>
      <w:r w:rsidR="00E76EBC" w:rsidRPr="0080570B">
        <w:rPr>
          <w:rFonts w:ascii="Arial" w:hAnsi="Arial" w:cs="Arial"/>
          <w:sz w:val="24"/>
          <w:szCs w:val="24"/>
        </w:rPr>
        <w:t>los ingresos no sujetos al impuesto de industria y comercio diferentes de los indicados en los renglones 15 a 17</w:t>
      </w:r>
      <w:r w:rsidRPr="0080570B">
        <w:rPr>
          <w:rFonts w:ascii="Arial" w:hAnsi="Arial" w:cs="Arial"/>
          <w:sz w:val="24"/>
          <w:szCs w:val="24"/>
        </w:rPr>
        <w:t xml:space="preserve"> y especifique el concepto de la no sujeción.</w:t>
      </w:r>
    </w:p>
    <w:p w:rsidR="001046B5" w:rsidRPr="00B353E9" w:rsidRDefault="001046B5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TOTAL ANUAL EXCLUSIONES:</w:t>
      </w:r>
      <w:r w:rsidR="0071088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FD097E" w:rsidRPr="0080570B">
        <w:rPr>
          <w:rFonts w:ascii="Arial" w:hAnsi="Arial" w:cs="Arial"/>
          <w:sz w:val="24"/>
          <w:szCs w:val="24"/>
        </w:rPr>
        <w:t>Diligencie el valor de la suma de los valores contenidos en los renglones 20 a 23.</w:t>
      </w:r>
    </w:p>
    <w:p w:rsidR="00A85203" w:rsidRPr="00B353E9" w:rsidRDefault="00A85203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B353E9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hAnsi="Arial" w:cs="Arial"/>
          <w:b/>
          <w:sz w:val="24"/>
          <w:szCs w:val="24"/>
        </w:rPr>
        <w:t>Producción Primaria Agrícola, avícola y ganadera:</w:t>
      </w:r>
      <w:r w:rsidRPr="0080570B">
        <w:rPr>
          <w:rFonts w:ascii="Arial" w:hAnsi="Arial" w:cs="Arial"/>
          <w:sz w:val="24"/>
          <w:szCs w:val="24"/>
        </w:rPr>
        <w:t xml:space="preserve"> In</w:t>
      </w:r>
      <w:r w:rsidR="00691CD0" w:rsidRPr="0080570B">
        <w:rPr>
          <w:rFonts w:ascii="Arial" w:hAnsi="Arial" w:cs="Arial"/>
          <w:sz w:val="24"/>
          <w:szCs w:val="24"/>
        </w:rPr>
        <w:t>dique el valor de los ingresos obtenidos en el desarrollo de producción primaria agrícola, en cabeza del productor. (Art. 45 literal a del Acuerdo 017 de 2012).</w:t>
      </w:r>
    </w:p>
    <w:p w:rsidR="00691CD0" w:rsidRPr="00B353E9" w:rsidRDefault="00691CD0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691CD0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Educación Pública: </w:t>
      </w:r>
      <w:r w:rsidRPr="0080570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Indique el valor de los ingresos obtenidos por concepto de prestación del servicio de educación por parte de entidades que pertenezcan al sector público. </w:t>
      </w:r>
      <w:r w:rsidRPr="0080570B">
        <w:rPr>
          <w:rFonts w:ascii="Arial" w:hAnsi="Arial" w:cs="Arial"/>
          <w:sz w:val="24"/>
          <w:szCs w:val="24"/>
        </w:rPr>
        <w:t>(Art. 45 literal b del Acuerdo 017 de 2012).</w:t>
      </w:r>
    </w:p>
    <w:p w:rsidR="00691CD0" w:rsidRPr="00691CD0" w:rsidRDefault="00691CD0" w:rsidP="008057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80570B" w:rsidRDefault="00691CD0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0570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Juegos de Suerte y Azar: </w:t>
      </w:r>
      <w:r w:rsidRPr="0080570B">
        <w:rPr>
          <w:rFonts w:ascii="Arial" w:eastAsia="Times New Roman" w:hAnsi="Arial" w:cs="Arial"/>
          <w:bCs/>
          <w:sz w:val="24"/>
          <w:szCs w:val="24"/>
          <w:lang w:val="es-ES" w:eastAsia="es-ES"/>
        </w:rPr>
        <w:t>Indique</w:t>
      </w:r>
      <w:r w:rsidR="005D7270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80570B">
        <w:rPr>
          <w:rFonts w:ascii="Arial" w:eastAsia="Times New Roman" w:hAnsi="Arial" w:cs="Arial"/>
          <w:bCs/>
          <w:sz w:val="24"/>
          <w:szCs w:val="24"/>
          <w:lang w:val="es-ES" w:eastAsia="es-ES"/>
        </w:rPr>
        <w:t>el valor de los ingresos</w:t>
      </w:r>
      <w:r w:rsidR="005D7270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="00571E24" w:rsidRPr="0080570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obtenidos mediante la explotación del monopolio rentístico establecido mediante la Ley </w:t>
      </w:r>
      <w:r w:rsidR="004D6990" w:rsidRPr="0080570B">
        <w:rPr>
          <w:rFonts w:ascii="Arial" w:eastAsia="Times New Roman" w:hAnsi="Arial" w:cs="Arial"/>
          <w:bCs/>
          <w:sz w:val="24"/>
          <w:szCs w:val="24"/>
          <w:lang w:val="es-ES" w:eastAsia="es-ES"/>
        </w:rPr>
        <w:t>643 de 2001.</w:t>
      </w:r>
    </w:p>
    <w:p w:rsidR="004F6C15" w:rsidRPr="0080570B" w:rsidRDefault="004D6990" w:rsidP="0080570B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570B">
        <w:rPr>
          <w:rFonts w:ascii="Arial" w:hAnsi="Arial" w:cs="Arial"/>
          <w:b/>
          <w:sz w:val="24"/>
          <w:szCs w:val="24"/>
        </w:rPr>
        <w:lastRenderedPageBreak/>
        <w:t xml:space="preserve">Otros (Cual): </w:t>
      </w:r>
      <w:r w:rsidRPr="0080570B">
        <w:rPr>
          <w:rFonts w:ascii="Arial" w:hAnsi="Arial" w:cs="Arial"/>
          <w:sz w:val="24"/>
          <w:szCs w:val="24"/>
        </w:rPr>
        <w:t>Indique los ingresos excluidos por ley por cualquier otro concepto de los definidos en el artículo 45 del Acuerdo 017 de 2012, diferente de los establecidos en los renglones 20 a 22, e indique a cual corresponde.</w:t>
      </w:r>
    </w:p>
    <w:p w:rsidR="0080570B" w:rsidRPr="0080570B" w:rsidRDefault="0080570B" w:rsidP="0080570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</w:t>
      </w:r>
      <w:r w:rsidR="004D6990">
        <w:rPr>
          <w:rFonts w:ascii="Arial" w:hAnsi="Arial" w:cs="Arial"/>
          <w:b/>
          <w:sz w:val="24"/>
          <w:szCs w:val="24"/>
        </w:rPr>
        <w:t xml:space="preserve"> TOTAL ANUAL EXENCIONES O EXONERACIONES: </w:t>
      </w:r>
      <w:r w:rsidR="004D6990">
        <w:rPr>
          <w:rFonts w:ascii="Arial" w:hAnsi="Arial" w:cs="Arial"/>
          <w:sz w:val="24"/>
          <w:szCs w:val="24"/>
        </w:rPr>
        <w:t>Indique el valor de los ingresos que le fueron exonerados mediante resolución emitida por la Junta Municipal de Impuestos.</w:t>
      </w:r>
    </w:p>
    <w:p w:rsidR="004D6990" w:rsidRPr="004D6990" w:rsidRDefault="004D6990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</w:t>
      </w:r>
      <w:r w:rsidR="004D6990">
        <w:rPr>
          <w:rFonts w:ascii="Arial" w:hAnsi="Arial" w:cs="Arial"/>
          <w:b/>
          <w:sz w:val="24"/>
          <w:szCs w:val="24"/>
        </w:rPr>
        <w:t xml:space="preserve"> 25%: </w:t>
      </w:r>
      <w:r w:rsidR="004D6990">
        <w:rPr>
          <w:rFonts w:ascii="Arial" w:hAnsi="Arial" w:cs="Arial"/>
          <w:sz w:val="24"/>
          <w:szCs w:val="24"/>
        </w:rPr>
        <w:t>Marque con una X si el porcentaje de exoneración mediante resolución es del 25%.</w:t>
      </w:r>
    </w:p>
    <w:p w:rsidR="004D6990" w:rsidRPr="004D6990" w:rsidRDefault="004D6990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4F6C15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3E9">
        <w:rPr>
          <w:rFonts w:ascii="Arial" w:hAnsi="Arial" w:cs="Arial"/>
          <w:b/>
          <w:sz w:val="24"/>
          <w:szCs w:val="24"/>
        </w:rPr>
        <w:t>26</w:t>
      </w:r>
      <w:r w:rsidR="00B353E9">
        <w:rPr>
          <w:rFonts w:ascii="Arial" w:hAnsi="Arial" w:cs="Arial"/>
          <w:b/>
          <w:sz w:val="24"/>
          <w:szCs w:val="24"/>
        </w:rPr>
        <w:t>.</w:t>
      </w:r>
      <w:r w:rsidR="004D6990">
        <w:rPr>
          <w:rFonts w:ascii="Arial" w:hAnsi="Arial" w:cs="Arial"/>
          <w:b/>
          <w:sz w:val="24"/>
          <w:szCs w:val="24"/>
        </w:rPr>
        <w:t xml:space="preserve"> 50%: </w:t>
      </w:r>
      <w:r w:rsidR="004D6990">
        <w:rPr>
          <w:rFonts w:ascii="Arial" w:hAnsi="Arial" w:cs="Arial"/>
          <w:sz w:val="24"/>
          <w:szCs w:val="24"/>
        </w:rPr>
        <w:t>Marque con una X si el porcentaje de exoneración mediante resolución es del 50%.</w:t>
      </w:r>
    </w:p>
    <w:p w:rsidR="00D02623" w:rsidRPr="00B353E9" w:rsidRDefault="00D02623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</w:t>
      </w:r>
      <w:r w:rsidR="00D02623">
        <w:rPr>
          <w:rFonts w:ascii="Arial" w:hAnsi="Arial" w:cs="Arial"/>
          <w:b/>
          <w:sz w:val="24"/>
          <w:szCs w:val="24"/>
        </w:rPr>
        <w:t xml:space="preserve"> 70%: </w:t>
      </w:r>
      <w:r w:rsidR="00D02623">
        <w:rPr>
          <w:rFonts w:ascii="Arial" w:hAnsi="Arial" w:cs="Arial"/>
          <w:sz w:val="24"/>
          <w:szCs w:val="24"/>
        </w:rPr>
        <w:t>Marque con una X si el porcentaje de exoneración mediante resolución es del 70%.</w:t>
      </w:r>
    </w:p>
    <w:p w:rsidR="00D02623" w:rsidRPr="00D02623" w:rsidRDefault="00D02623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</w:t>
      </w:r>
      <w:r w:rsidR="00D02623">
        <w:rPr>
          <w:rFonts w:ascii="Arial" w:hAnsi="Arial" w:cs="Arial"/>
          <w:b/>
          <w:sz w:val="24"/>
          <w:szCs w:val="24"/>
        </w:rPr>
        <w:t xml:space="preserve"> 100%: </w:t>
      </w:r>
      <w:r w:rsidR="00D02623">
        <w:rPr>
          <w:rFonts w:ascii="Arial" w:hAnsi="Arial" w:cs="Arial"/>
          <w:sz w:val="24"/>
          <w:szCs w:val="24"/>
        </w:rPr>
        <w:t>Marque con una X si el porcentaje de exoneración mediante resolución es del 100%.</w:t>
      </w:r>
    </w:p>
    <w:p w:rsidR="00D02623" w:rsidRPr="00B353E9" w:rsidRDefault="00D02623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2623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</w:t>
      </w:r>
      <w:r w:rsidR="00D02623">
        <w:rPr>
          <w:rFonts w:ascii="Arial" w:hAnsi="Arial" w:cs="Arial"/>
          <w:b/>
          <w:sz w:val="24"/>
          <w:szCs w:val="24"/>
        </w:rPr>
        <w:t xml:space="preserve"> INGRESOS NETOS GRAVABLES ANUALES: </w:t>
      </w:r>
      <w:r w:rsidR="00D02623">
        <w:rPr>
          <w:rFonts w:ascii="Arial" w:hAnsi="Arial" w:cs="Arial"/>
          <w:sz w:val="24"/>
          <w:szCs w:val="24"/>
        </w:rPr>
        <w:t>Registre en esta casilla el resultado de la siguiente operación: a la casilla 12 (Ingresos Ordinarios y Extraordinarios) reste las casillas 13 (Ingresos Fuera del Municipio), 14 (Total Anual No Sujeciones), 19 (Total Anual Exclusiones) y 24 (Total Anual Exenciones ó Exoneraciones).</w:t>
      </w:r>
    </w:p>
    <w:p w:rsidR="001953C4" w:rsidRDefault="001953C4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</w:t>
      </w:r>
      <w:r w:rsidR="00D02623">
        <w:rPr>
          <w:rFonts w:ascii="Arial" w:hAnsi="Arial" w:cs="Arial"/>
          <w:b/>
          <w:sz w:val="24"/>
          <w:szCs w:val="24"/>
        </w:rPr>
        <w:t xml:space="preserve"> PROMEDIO</w:t>
      </w:r>
      <w:r w:rsidR="001D7168">
        <w:rPr>
          <w:rFonts w:ascii="Arial" w:hAnsi="Arial" w:cs="Arial"/>
          <w:b/>
          <w:sz w:val="24"/>
          <w:szCs w:val="24"/>
        </w:rPr>
        <w:t xml:space="preserve"> MENSUAL DE INGRESOS GRAVABLES: </w:t>
      </w:r>
      <w:r w:rsidR="001D7168">
        <w:rPr>
          <w:rFonts w:ascii="Arial" w:hAnsi="Arial" w:cs="Arial"/>
          <w:sz w:val="24"/>
          <w:szCs w:val="24"/>
        </w:rPr>
        <w:t>El valor registrado en la casilla 29 (Ingresos Netos Gravables Anuales) divídalo entre el número indicado en la casilla 7 (meses de Operación).</w:t>
      </w:r>
    </w:p>
    <w:p w:rsidR="001D7168" w:rsidRPr="001D7168" w:rsidRDefault="001D7168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</w:t>
      </w:r>
      <w:r w:rsidR="00D93889">
        <w:rPr>
          <w:rFonts w:ascii="Arial" w:hAnsi="Arial" w:cs="Arial"/>
          <w:b/>
          <w:sz w:val="24"/>
          <w:szCs w:val="24"/>
        </w:rPr>
        <w:t xml:space="preserve"> IMPUESTO MENSUAL DE INDUSTRIA Y COMERCIO: </w:t>
      </w:r>
      <w:r w:rsidR="00D93889">
        <w:rPr>
          <w:rFonts w:ascii="Arial" w:hAnsi="Arial" w:cs="Arial"/>
          <w:sz w:val="24"/>
          <w:szCs w:val="24"/>
        </w:rPr>
        <w:t>Registre el resultado de la siguiente operación: la suma de los valores registrados en la columna 11 (Impuesto) divídala entre el número indicado en la casilla 7 (meses de Operación).</w:t>
      </w:r>
    </w:p>
    <w:p w:rsidR="00D93889" w:rsidRPr="00D93889" w:rsidRDefault="00D9388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32.</w:t>
      </w:r>
      <w:r w:rsidR="00791832">
        <w:rPr>
          <w:rFonts w:ascii="Arial" w:hAnsi="Arial" w:cs="Arial"/>
          <w:b/>
          <w:sz w:val="24"/>
          <w:szCs w:val="24"/>
        </w:rPr>
        <w:t xml:space="preserve"> TOTAL IMPUESTO ANUAL INDUSTRIA Y COMERCIO: </w:t>
      </w:r>
      <w:r w:rsidR="00791832">
        <w:rPr>
          <w:rFonts w:ascii="Arial" w:hAnsi="Arial" w:cs="Arial"/>
          <w:sz w:val="24"/>
          <w:szCs w:val="24"/>
        </w:rPr>
        <w:t>Registre el resultado de la siguiente operación: al valor indicado en la casilla 31 (Impuesto Mensual de Industria y Comercio) multiplíquelo por el número indicado en la casilla 7 (meses de Operación).</w:t>
      </w:r>
    </w:p>
    <w:p w:rsidR="00791832" w:rsidRPr="00B353E9" w:rsidRDefault="00791832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33.</w:t>
      </w:r>
      <w:r w:rsidR="00791832">
        <w:rPr>
          <w:rFonts w:ascii="Arial" w:hAnsi="Arial" w:cs="Arial"/>
          <w:b/>
          <w:sz w:val="24"/>
          <w:szCs w:val="24"/>
        </w:rPr>
        <w:t xml:space="preserve"> IMPUESTO ANUAL DE AVISOS Y TABLEROS: </w:t>
      </w:r>
      <w:r w:rsidR="00791832">
        <w:rPr>
          <w:rFonts w:ascii="Arial" w:hAnsi="Arial" w:cs="Arial"/>
          <w:sz w:val="24"/>
          <w:szCs w:val="24"/>
        </w:rPr>
        <w:t>S</w:t>
      </w:r>
      <w:r w:rsidR="00791832" w:rsidRPr="00791832">
        <w:rPr>
          <w:rFonts w:ascii="Arial" w:hAnsi="Arial" w:cs="Arial"/>
          <w:sz w:val="24"/>
          <w:szCs w:val="24"/>
        </w:rPr>
        <w:t xml:space="preserve">i </w:t>
      </w:r>
      <w:r w:rsidR="00791832">
        <w:rPr>
          <w:rFonts w:ascii="Arial" w:hAnsi="Arial" w:cs="Arial"/>
          <w:sz w:val="24"/>
          <w:szCs w:val="24"/>
        </w:rPr>
        <w:t>presenta aviso y/o tablero en su establecimiento de comercio (Ver Artículo 61 del Acuerdo 017 de 2012 y artículo quinto del Decreto 135 de 2012), debe calcular este impuesto el cual corresponde al 15% sobre el valor registrado en la casilla 32 (Total Impuesto Anual Industria y Comercio).</w:t>
      </w:r>
    </w:p>
    <w:p w:rsidR="00791832" w:rsidRPr="00791832" w:rsidRDefault="00791832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34.</w:t>
      </w:r>
      <w:r w:rsidR="00791832">
        <w:rPr>
          <w:rFonts w:ascii="Arial" w:hAnsi="Arial" w:cs="Arial"/>
          <w:b/>
          <w:sz w:val="24"/>
          <w:szCs w:val="24"/>
        </w:rPr>
        <w:t xml:space="preserve"> VALOR ANUAL POR SUCURSALES FINANCIERAS: </w:t>
      </w:r>
      <w:r w:rsidR="00791832">
        <w:rPr>
          <w:rFonts w:ascii="Arial" w:hAnsi="Arial" w:cs="Arial"/>
          <w:sz w:val="24"/>
          <w:szCs w:val="24"/>
        </w:rPr>
        <w:t>(Artículo</w:t>
      </w:r>
      <w:r w:rsidR="00791832" w:rsidRPr="00791832">
        <w:rPr>
          <w:rFonts w:ascii="Arial" w:hAnsi="Arial" w:cs="Arial"/>
          <w:sz w:val="24"/>
          <w:szCs w:val="24"/>
        </w:rPr>
        <w:t xml:space="preserve"> 49 </w:t>
      </w:r>
      <w:r w:rsidR="00791832">
        <w:rPr>
          <w:rFonts w:ascii="Arial" w:hAnsi="Arial" w:cs="Arial"/>
          <w:sz w:val="24"/>
          <w:szCs w:val="24"/>
        </w:rPr>
        <w:t>del</w:t>
      </w:r>
      <w:r w:rsidR="00791832" w:rsidRPr="00791832">
        <w:rPr>
          <w:rFonts w:ascii="Arial" w:hAnsi="Arial" w:cs="Arial"/>
          <w:sz w:val="24"/>
          <w:szCs w:val="24"/>
        </w:rPr>
        <w:t xml:space="preserve"> Acuerdo 017 de 2012)</w:t>
      </w:r>
      <w:r w:rsidR="008B65D0">
        <w:rPr>
          <w:rFonts w:ascii="Arial" w:hAnsi="Arial" w:cs="Arial"/>
          <w:sz w:val="24"/>
          <w:szCs w:val="24"/>
        </w:rPr>
        <w:t xml:space="preserve"> Registre el valor indicado en el Decreto de Calendario Tributario vigente  (Impuesto Por Cada Oficina Adicional), multiplicado por el número de oficinas adicionales a la principal</w:t>
      </w:r>
      <w:r w:rsidR="00A85203">
        <w:rPr>
          <w:rFonts w:ascii="Arial" w:hAnsi="Arial" w:cs="Arial"/>
          <w:sz w:val="24"/>
          <w:szCs w:val="24"/>
        </w:rPr>
        <w:t>,</w:t>
      </w:r>
      <w:r w:rsidR="005D7270">
        <w:rPr>
          <w:rFonts w:ascii="Arial" w:hAnsi="Arial" w:cs="Arial"/>
          <w:sz w:val="24"/>
          <w:szCs w:val="24"/>
        </w:rPr>
        <w:t xml:space="preserve"> </w:t>
      </w:r>
      <w:r w:rsidR="008B65D0">
        <w:rPr>
          <w:rFonts w:ascii="Arial" w:hAnsi="Arial" w:cs="Arial"/>
          <w:sz w:val="24"/>
          <w:szCs w:val="24"/>
        </w:rPr>
        <w:lastRenderedPageBreak/>
        <w:t>que operen dentro de la</w:t>
      </w:r>
      <w:r w:rsidR="00A85203">
        <w:rPr>
          <w:rFonts w:ascii="Arial" w:hAnsi="Arial" w:cs="Arial"/>
          <w:sz w:val="24"/>
          <w:szCs w:val="24"/>
        </w:rPr>
        <w:t xml:space="preserve"> jurisdicción del Municipio de A</w:t>
      </w:r>
      <w:r w:rsidR="008B65D0">
        <w:rPr>
          <w:rFonts w:ascii="Arial" w:hAnsi="Arial" w:cs="Arial"/>
          <w:sz w:val="24"/>
          <w:szCs w:val="24"/>
        </w:rPr>
        <w:t>rmenia.</w:t>
      </w:r>
      <w:r w:rsidR="00203CE1">
        <w:rPr>
          <w:rFonts w:ascii="Arial" w:hAnsi="Arial" w:cs="Arial"/>
          <w:sz w:val="24"/>
          <w:szCs w:val="24"/>
        </w:rPr>
        <w:t xml:space="preserve"> Si no es contribuyente del sector financiero </w:t>
      </w:r>
      <w:r w:rsidR="00A85203">
        <w:rPr>
          <w:rFonts w:ascii="Arial" w:hAnsi="Arial" w:cs="Arial"/>
          <w:sz w:val="24"/>
          <w:szCs w:val="24"/>
        </w:rPr>
        <w:t xml:space="preserve">o no tiene oficina adicional, </w:t>
      </w:r>
      <w:r w:rsidR="00203CE1">
        <w:rPr>
          <w:rFonts w:ascii="Arial" w:hAnsi="Arial" w:cs="Arial"/>
          <w:sz w:val="24"/>
          <w:szCs w:val="24"/>
        </w:rPr>
        <w:t>diligencie 0.</w:t>
      </w:r>
    </w:p>
    <w:p w:rsidR="008B65D0" w:rsidRPr="00B353E9" w:rsidRDefault="008B65D0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35.</w:t>
      </w:r>
      <w:r w:rsidR="008B65D0">
        <w:rPr>
          <w:rFonts w:ascii="Arial" w:hAnsi="Arial" w:cs="Arial"/>
          <w:b/>
          <w:sz w:val="24"/>
          <w:szCs w:val="24"/>
        </w:rPr>
        <w:t xml:space="preserve"> TOTAL IMPUESTO ANUAL: </w:t>
      </w:r>
      <w:r w:rsidR="008B65D0">
        <w:rPr>
          <w:rFonts w:ascii="Arial" w:hAnsi="Arial" w:cs="Arial"/>
          <w:sz w:val="24"/>
          <w:szCs w:val="24"/>
        </w:rPr>
        <w:t xml:space="preserve">Registre en esta casilla el resultado de la suma de las casillas: </w:t>
      </w:r>
      <w:r w:rsidR="00602222">
        <w:rPr>
          <w:rFonts w:ascii="Arial" w:hAnsi="Arial" w:cs="Arial"/>
          <w:sz w:val="24"/>
          <w:szCs w:val="24"/>
        </w:rPr>
        <w:t>32 (Impuesto Anual de Industria y Comercio), 33 (Impuesto Anual Avisos y Tableros)</w:t>
      </w:r>
      <w:r w:rsidR="00203CE1">
        <w:rPr>
          <w:rFonts w:ascii="Arial" w:hAnsi="Arial" w:cs="Arial"/>
          <w:sz w:val="24"/>
          <w:szCs w:val="24"/>
        </w:rPr>
        <w:t xml:space="preserve"> y 34 (Valor Anual por Sucursales Financieras).</w:t>
      </w:r>
    </w:p>
    <w:p w:rsidR="00203CE1" w:rsidRPr="008B65D0" w:rsidRDefault="00203CE1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36.</w:t>
      </w:r>
      <w:r w:rsidR="00203CE1">
        <w:rPr>
          <w:rFonts w:ascii="Arial" w:hAnsi="Arial" w:cs="Arial"/>
          <w:b/>
          <w:sz w:val="24"/>
          <w:szCs w:val="24"/>
        </w:rPr>
        <w:t xml:space="preserve"> RETENCIONES: </w:t>
      </w:r>
      <w:r w:rsidR="00203CE1">
        <w:rPr>
          <w:rFonts w:ascii="Arial" w:hAnsi="Arial" w:cs="Arial"/>
          <w:sz w:val="24"/>
          <w:szCs w:val="24"/>
        </w:rPr>
        <w:t xml:space="preserve">Registre en esta casilla la sumatoria de </w:t>
      </w:r>
      <w:r w:rsidR="00D75227">
        <w:rPr>
          <w:rFonts w:ascii="Arial" w:hAnsi="Arial" w:cs="Arial"/>
          <w:sz w:val="24"/>
          <w:szCs w:val="24"/>
        </w:rPr>
        <w:t>todas las retenciones</w:t>
      </w:r>
      <w:r w:rsidR="00203CE1">
        <w:rPr>
          <w:rFonts w:ascii="Arial" w:hAnsi="Arial" w:cs="Arial"/>
          <w:sz w:val="24"/>
          <w:szCs w:val="24"/>
        </w:rPr>
        <w:t xml:space="preserve"> y autorretenciones en la fuente, por concepto del impuesto de industria y comercio, que le fueron practicadas durante el año gravable al cual corresponde la declaración. Las retenciones deben estar debidamente certificadas por el agente retenedor que las practicó y debieron ser consignadas en el Municipio de Armenia.</w:t>
      </w:r>
    </w:p>
    <w:p w:rsidR="00203CE1" w:rsidRPr="00203CE1" w:rsidRDefault="00203CE1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37.</w:t>
      </w:r>
      <w:r w:rsidR="00203CE1">
        <w:rPr>
          <w:rFonts w:ascii="Arial" w:hAnsi="Arial" w:cs="Arial"/>
          <w:b/>
          <w:sz w:val="24"/>
          <w:szCs w:val="24"/>
        </w:rPr>
        <w:t xml:space="preserve"> SALDO A FAVOR PERIODO ANTERIOR: </w:t>
      </w:r>
      <w:r w:rsidR="005A0631">
        <w:rPr>
          <w:rFonts w:ascii="Arial" w:hAnsi="Arial" w:cs="Arial"/>
          <w:sz w:val="24"/>
          <w:szCs w:val="24"/>
        </w:rPr>
        <w:t>Si la declaración del año gravable inmediatamente anterior arrojó saldo a favor y no lo solicitó como devolución y/o compensación, registre este valor en esta casilla, si no existe escriba 0.</w:t>
      </w:r>
    </w:p>
    <w:p w:rsidR="005A0631" w:rsidRPr="005A0631" w:rsidRDefault="005A0631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Pr="005A0631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38.</w:t>
      </w:r>
      <w:r w:rsidR="005A0631">
        <w:rPr>
          <w:rFonts w:ascii="Arial" w:hAnsi="Arial" w:cs="Arial"/>
          <w:b/>
          <w:sz w:val="24"/>
          <w:szCs w:val="24"/>
        </w:rPr>
        <w:t xml:space="preserve"> SALDO A FAVOR POR ESTE PERIODO: </w:t>
      </w:r>
      <w:r w:rsidR="005A0631">
        <w:rPr>
          <w:rFonts w:ascii="Arial" w:hAnsi="Arial" w:cs="Arial"/>
          <w:sz w:val="24"/>
          <w:szCs w:val="24"/>
        </w:rPr>
        <w:t>Registre el resultado de la siguiente operación: Al valor registrado en la casilla 35 (Total Impuesto Anual) reste las casillas 36 (Retenciones) y 37 (Saldo a Favor Periodo Anterior), si el valor es negativo escríbalo en es</w:t>
      </w:r>
      <w:r w:rsidR="0005436B">
        <w:rPr>
          <w:rFonts w:ascii="Arial" w:hAnsi="Arial" w:cs="Arial"/>
          <w:sz w:val="24"/>
          <w:szCs w:val="24"/>
        </w:rPr>
        <w:t>te</w:t>
      </w:r>
      <w:r w:rsidR="005D7270">
        <w:rPr>
          <w:rFonts w:ascii="Arial" w:hAnsi="Arial" w:cs="Arial"/>
          <w:sz w:val="24"/>
          <w:szCs w:val="24"/>
        </w:rPr>
        <w:t xml:space="preserve"> </w:t>
      </w:r>
      <w:r w:rsidR="005A0631" w:rsidRPr="005D7270">
        <w:rPr>
          <w:rFonts w:ascii="Arial" w:hAnsi="Arial" w:cs="Arial"/>
          <w:sz w:val="24"/>
          <w:szCs w:val="24"/>
        </w:rPr>
        <w:t>re</w:t>
      </w:r>
      <w:r w:rsidR="001C6152" w:rsidRPr="005D7270">
        <w:rPr>
          <w:rFonts w:ascii="Arial" w:hAnsi="Arial" w:cs="Arial"/>
          <w:sz w:val="24"/>
          <w:szCs w:val="24"/>
        </w:rPr>
        <w:t>n</w:t>
      </w:r>
      <w:r w:rsidR="005A0631" w:rsidRPr="005D7270">
        <w:rPr>
          <w:rFonts w:ascii="Arial" w:hAnsi="Arial" w:cs="Arial"/>
          <w:sz w:val="24"/>
          <w:szCs w:val="24"/>
        </w:rPr>
        <w:t>glón</w:t>
      </w:r>
      <w:r w:rsidR="005A0631">
        <w:rPr>
          <w:rFonts w:ascii="Arial" w:hAnsi="Arial" w:cs="Arial"/>
          <w:sz w:val="24"/>
          <w:szCs w:val="24"/>
        </w:rPr>
        <w:t xml:space="preserve"> como valor absoluto. Si el resultado es positivo escriba 0.</w:t>
      </w:r>
    </w:p>
    <w:p w:rsidR="005A0631" w:rsidRPr="00B353E9" w:rsidRDefault="005A0631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0631" w:rsidRPr="005A0631" w:rsidRDefault="00B353E9" w:rsidP="005A0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39.</w:t>
      </w:r>
      <w:r w:rsidR="005A0631">
        <w:rPr>
          <w:rFonts w:ascii="Arial" w:hAnsi="Arial" w:cs="Arial"/>
          <w:b/>
          <w:sz w:val="24"/>
          <w:szCs w:val="24"/>
        </w:rPr>
        <w:t xml:space="preserve"> VALOR A PAGAR POR ESTE PERIODO: </w:t>
      </w:r>
      <w:r w:rsidR="005A0631">
        <w:rPr>
          <w:rFonts w:ascii="Arial" w:hAnsi="Arial" w:cs="Arial"/>
          <w:sz w:val="24"/>
          <w:szCs w:val="24"/>
        </w:rPr>
        <w:t xml:space="preserve">Registre el resultado de la siguiente operación: Al valor registrado en la casilla 35 (Total Impuesto Anual) reste las casillas 36 (Retenciones) y 37 (Saldo a Favor Periodo Anterior), si el valor es positivo escríbalo </w:t>
      </w:r>
      <w:r w:rsidR="005A0631" w:rsidRPr="005D7270">
        <w:rPr>
          <w:rFonts w:ascii="Arial" w:hAnsi="Arial" w:cs="Arial"/>
          <w:sz w:val="24"/>
          <w:szCs w:val="24"/>
        </w:rPr>
        <w:t>en es</w:t>
      </w:r>
      <w:r w:rsidR="001C6152" w:rsidRPr="005D7270">
        <w:rPr>
          <w:rFonts w:ascii="Arial" w:hAnsi="Arial" w:cs="Arial"/>
          <w:sz w:val="24"/>
          <w:szCs w:val="24"/>
        </w:rPr>
        <w:t>te</w:t>
      </w:r>
      <w:r w:rsidR="005D7270">
        <w:rPr>
          <w:rFonts w:ascii="Arial" w:hAnsi="Arial" w:cs="Arial"/>
          <w:color w:val="FF0000"/>
          <w:sz w:val="24"/>
          <w:szCs w:val="24"/>
        </w:rPr>
        <w:t xml:space="preserve"> </w:t>
      </w:r>
      <w:r w:rsidR="005A0631" w:rsidRPr="005D7270">
        <w:rPr>
          <w:rFonts w:ascii="Arial" w:hAnsi="Arial" w:cs="Arial"/>
          <w:sz w:val="24"/>
          <w:szCs w:val="24"/>
        </w:rPr>
        <w:t>re</w:t>
      </w:r>
      <w:r w:rsidR="001C6152" w:rsidRPr="005D7270">
        <w:rPr>
          <w:rFonts w:ascii="Arial" w:hAnsi="Arial" w:cs="Arial"/>
          <w:sz w:val="24"/>
          <w:szCs w:val="24"/>
        </w:rPr>
        <w:t>n</w:t>
      </w:r>
      <w:r w:rsidR="005A0631" w:rsidRPr="005D7270">
        <w:rPr>
          <w:rFonts w:ascii="Arial" w:hAnsi="Arial" w:cs="Arial"/>
          <w:sz w:val="24"/>
          <w:szCs w:val="24"/>
        </w:rPr>
        <w:t>glón</w:t>
      </w:r>
      <w:r w:rsidR="005A0631" w:rsidRPr="001C6152">
        <w:rPr>
          <w:rFonts w:ascii="Arial" w:hAnsi="Arial" w:cs="Arial"/>
          <w:color w:val="FF0000"/>
          <w:sz w:val="24"/>
          <w:szCs w:val="24"/>
        </w:rPr>
        <w:t>.</w:t>
      </w:r>
      <w:r w:rsidR="005A0631">
        <w:rPr>
          <w:rFonts w:ascii="Arial" w:hAnsi="Arial" w:cs="Arial"/>
          <w:sz w:val="24"/>
          <w:szCs w:val="24"/>
        </w:rPr>
        <w:t xml:space="preserve"> Si el resultado es negativo escriba 0.</w:t>
      </w:r>
    </w:p>
    <w:p w:rsidR="004F6C15" w:rsidRPr="00B353E9" w:rsidRDefault="004F6C15" w:rsidP="004F6C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40.</w:t>
      </w:r>
      <w:r w:rsidR="00E01CC9">
        <w:rPr>
          <w:rFonts w:ascii="Arial" w:hAnsi="Arial" w:cs="Arial"/>
          <w:b/>
          <w:sz w:val="24"/>
          <w:szCs w:val="24"/>
        </w:rPr>
        <w:t xml:space="preserve"> OTROS DECUENTOS: </w:t>
      </w:r>
      <w:r w:rsidR="00E01CC9">
        <w:rPr>
          <w:rFonts w:ascii="Arial" w:hAnsi="Arial" w:cs="Arial"/>
          <w:sz w:val="24"/>
          <w:szCs w:val="24"/>
        </w:rPr>
        <w:t>Si hay valor en la casilla 39 (Valor a Pagar por Este Periodo) y cumple con los requisitos establecidos en el Decreto de Calendario Tributario Vigente, el descuento corresponde al 15% del valor registrado en la casilla 39.</w:t>
      </w:r>
    </w:p>
    <w:p w:rsidR="00D75227" w:rsidRDefault="00D75227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41.</w:t>
      </w:r>
      <w:r w:rsidR="00E01CC9">
        <w:rPr>
          <w:rFonts w:ascii="Arial" w:hAnsi="Arial" w:cs="Arial"/>
          <w:b/>
          <w:sz w:val="24"/>
          <w:szCs w:val="24"/>
        </w:rPr>
        <w:t xml:space="preserve"> SANCIONES: </w:t>
      </w:r>
      <w:r w:rsidR="00E01CC9">
        <w:rPr>
          <w:rFonts w:ascii="Arial" w:hAnsi="Arial" w:cs="Arial"/>
          <w:sz w:val="24"/>
          <w:szCs w:val="24"/>
        </w:rPr>
        <w:t>Incluya en esta casilla el valor total de las sanciones que se generen por la presentación de esta declaración, tales como: Extemporaneidad en la presentación y/o por corrección de la misma. Recuerde que la sanción en ningún caso puede ser inferior a la sanción mínima, establecida en el Decreto 135 de 2012, correspondiente a 5 UVT vigente para el año de presentación de la declaración.</w:t>
      </w:r>
    </w:p>
    <w:p w:rsidR="00E01CC9" w:rsidRPr="00E01CC9" w:rsidRDefault="00E01CC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15" w:rsidRDefault="00B353E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42.</w:t>
      </w:r>
      <w:r w:rsidR="00E01CC9">
        <w:rPr>
          <w:rFonts w:ascii="Arial" w:hAnsi="Arial" w:cs="Arial"/>
          <w:b/>
          <w:sz w:val="24"/>
          <w:szCs w:val="24"/>
        </w:rPr>
        <w:t xml:space="preserve"> INTERESES DE MORA: </w:t>
      </w:r>
      <w:r w:rsidR="00E01CC9">
        <w:rPr>
          <w:rFonts w:ascii="Arial" w:hAnsi="Arial" w:cs="Arial"/>
          <w:sz w:val="24"/>
          <w:szCs w:val="24"/>
        </w:rPr>
        <w:t>Registre el valor de los intereses de mora liquidados según lo establecido en el artí</w:t>
      </w:r>
      <w:r w:rsidR="00C80B92">
        <w:rPr>
          <w:rFonts w:ascii="Arial" w:hAnsi="Arial" w:cs="Arial"/>
          <w:sz w:val="24"/>
          <w:szCs w:val="24"/>
        </w:rPr>
        <w:t>culo 141 de la Ley 1607 de 2012</w:t>
      </w:r>
      <w:r w:rsidR="002C4C8F">
        <w:rPr>
          <w:rFonts w:ascii="Arial" w:hAnsi="Arial" w:cs="Arial"/>
          <w:sz w:val="24"/>
          <w:szCs w:val="24"/>
        </w:rPr>
        <w:t>.</w:t>
      </w:r>
    </w:p>
    <w:p w:rsidR="00E01CC9" w:rsidRPr="00E01CC9" w:rsidRDefault="00E01CC9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620" w:rsidRDefault="004F6C15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3E9">
        <w:rPr>
          <w:rFonts w:ascii="Arial" w:hAnsi="Arial" w:cs="Arial"/>
          <w:b/>
          <w:sz w:val="24"/>
          <w:szCs w:val="24"/>
        </w:rPr>
        <w:t>TOTAL A PAGAR</w:t>
      </w:r>
      <w:r w:rsidR="00CA6B0A" w:rsidRPr="00B353E9">
        <w:rPr>
          <w:rFonts w:ascii="Arial" w:hAnsi="Arial" w:cs="Arial"/>
          <w:b/>
          <w:sz w:val="24"/>
          <w:szCs w:val="24"/>
        </w:rPr>
        <w:t>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 w:rsidR="00621620" w:rsidRPr="00621620">
        <w:rPr>
          <w:rFonts w:ascii="Arial" w:hAnsi="Arial" w:cs="Arial"/>
          <w:sz w:val="24"/>
          <w:szCs w:val="24"/>
        </w:rPr>
        <w:t>Registre en</w:t>
      </w:r>
      <w:r w:rsidR="0071088A">
        <w:rPr>
          <w:rFonts w:ascii="Arial" w:hAnsi="Arial" w:cs="Arial"/>
          <w:sz w:val="24"/>
          <w:szCs w:val="24"/>
        </w:rPr>
        <w:t xml:space="preserve"> </w:t>
      </w:r>
      <w:r w:rsidR="00621620">
        <w:rPr>
          <w:rFonts w:ascii="Arial" w:hAnsi="Arial" w:cs="Arial"/>
          <w:sz w:val="24"/>
          <w:szCs w:val="24"/>
        </w:rPr>
        <w:t>esta casilla el resultado de una de las dos operaciones siguientes</w:t>
      </w:r>
      <w:r w:rsidR="0005436B">
        <w:rPr>
          <w:rFonts w:ascii="Arial" w:hAnsi="Arial" w:cs="Arial"/>
          <w:sz w:val="24"/>
          <w:szCs w:val="24"/>
        </w:rPr>
        <w:t xml:space="preserve"> según sea el caso</w:t>
      </w:r>
      <w:r w:rsidR="00621620">
        <w:rPr>
          <w:rFonts w:ascii="Arial" w:hAnsi="Arial" w:cs="Arial"/>
          <w:sz w:val="24"/>
          <w:szCs w:val="24"/>
        </w:rPr>
        <w:t xml:space="preserve">: </w:t>
      </w:r>
    </w:p>
    <w:p w:rsidR="004F6C15" w:rsidRPr="00621620" w:rsidRDefault="00621620" w:rsidP="0005436B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21620">
        <w:rPr>
          <w:rFonts w:ascii="Arial" w:hAnsi="Arial" w:cs="Arial"/>
          <w:sz w:val="24"/>
          <w:szCs w:val="24"/>
        </w:rPr>
        <w:lastRenderedPageBreak/>
        <w:t>A la casilla 39 (Valor a Pagar Por Este Periodo) reste la casilla 40 (Otros Descuentos), sume la casilla 41 (Sanciones) y sume la casilla 42 (Intereses de Mora).</w:t>
      </w:r>
    </w:p>
    <w:p w:rsidR="00621620" w:rsidRPr="00621620" w:rsidRDefault="00621620" w:rsidP="0005436B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casilla 38 </w:t>
      </w:r>
      <w:r w:rsidR="0005436B">
        <w:rPr>
          <w:rFonts w:ascii="Arial" w:hAnsi="Arial" w:cs="Arial"/>
          <w:sz w:val="24"/>
          <w:szCs w:val="24"/>
        </w:rPr>
        <w:t xml:space="preserve">(Saldo a Favor Por Este Periodo) </w:t>
      </w:r>
      <w:r>
        <w:rPr>
          <w:rFonts w:ascii="Arial" w:hAnsi="Arial" w:cs="Arial"/>
          <w:sz w:val="24"/>
          <w:szCs w:val="24"/>
        </w:rPr>
        <w:t>reste el va</w:t>
      </w:r>
      <w:r w:rsidR="0005436B">
        <w:rPr>
          <w:rFonts w:ascii="Arial" w:hAnsi="Arial" w:cs="Arial"/>
          <w:sz w:val="24"/>
          <w:szCs w:val="24"/>
        </w:rPr>
        <w:t xml:space="preserve">lor de </w:t>
      </w:r>
      <w:r w:rsidR="0005436B" w:rsidRPr="00621620">
        <w:rPr>
          <w:rFonts w:ascii="Arial" w:hAnsi="Arial" w:cs="Arial"/>
          <w:sz w:val="24"/>
          <w:szCs w:val="24"/>
        </w:rPr>
        <w:t>la casilla 41 (Sanciones)</w:t>
      </w:r>
      <w:r w:rsidR="0005436B">
        <w:rPr>
          <w:rFonts w:ascii="Arial" w:hAnsi="Arial" w:cs="Arial"/>
          <w:sz w:val="24"/>
          <w:szCs w:val="24"/>
        </w:rPr>
        <w:t>, si el resultado es negativo escriba el valor absoluto, si es positivo escriba 0.</w:t>
      </w:r>
    </w:p>
    <w:p w:rsidR="00621620" w:rsidRPr="00621620" w:rsidRDefault="00621620" w:rsidP="004F6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36B" w:rsidRDefault="004F6C15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36B">
        <w:rPr>
          <w:rFonts w:ascii="Arial" w:hAnsi="Arial" w:cs="Arial"/>
          <w:b/>
          <w:sz w:val="24"/>
          <w:szCs w:val="24"/>
        </w:rPr>
        <w:t>TOTAL SALDO A FAVOR</w:t>
      </w:r>
      <w:r w:rsidR="00CA6B0A" w:rsidRPr="0005436B">
        <w:rPr>
          <w:rFonts w:ascii="Arial" w:hAnsi="Arial" w:cs="Arial"/>
          <w:b/>
          <w:sz w:val="24"/>
          <w:szCs w:val="24"/>
        </w:rPr>
        <w:t>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 w:rsidR="00621620" w:rsidRPr="0005436B">
        <w:rPr>
          <w:rFonts w:ascii="Arial" w:hAnsi="Arial" w:cs="Arial"/>
          <w:sz w:val="24"/>
          <w:szCs w:val="24"/>
        </w:rPr>
        <w:t xml:space="preserve">Al valor registrado en la casilla 38 </w:t>
      </w:r>
      <w:r w:rsidR="003661FA">
        <w:rPr>
          <w:rFonts w:ascii="Arial" w:hAnsi="Arial" w:cs="Arial"/>
          <w:sz w:val="24"/>
          <w:szCs w:val="24"/>
        </w:rPr>
        <w:t xml:space="preserve">(Saldo a Favor Por Este Periodo) </w:t>
      </w:r>
      <w:r w:rsidR="00621620" w:rsidRPr="0005436B">
        <w:rPr>
          <w:rFonts w:ascii="Arial" w:hAnsi="Arial" w:cs="Arial"/>
          <w:sz w:val="24"/>
          <w:szCs w:val="24"/>
        </w:rPr>
        <w:t xml:space="preserve">reste el valor </w:t>
      </w:r>
      <w:r w:rsidR="0005436B" w:rsidRPr="0005436B">
        <w:rPr>
          <w:rFonts w:ascii="Arial" w:hAnsi="Arial" w:cs="Arial"/>
          <w:sz w:val="24"/>
          <w:szCs w:val="24"/>
        </w:rPr>
        <w:t xml:space="preserve">de la casilla 41 (Sanciones), </w:t>
      </w:r>
      <w:r w:rsidR="003661FA">
        <w:rPr>
          <w:rFonts w:ascii="Arial" w:hAnsi="Arial" w:cs="Arial"/>
          <w:sz w:val="24"/>
          <w:szCs w:val="24"/>
        </w:rPr>
        <w:t>si el valor es negativo escriba 0</w:t>
      </w:r>
      <w:r w:rsidR="0005436B">
        <w:rPr>
          <w:rFonts w:ascii="Arial" w:hAnsi="Arial" w:cs="Arial"/>
          <w:sz w:val="24"/>
          <w:szCs w:val="24"/>
        </w:rPr>
        <w:t>, si el</w:t>
      </w:r>
      <w:r w:rsidR="003661FA">
        <w:rPr>
          <w:rFonts w:ascii="Arial" w:hAnsi="Arial" w:cs="Arial"/>
          <w:sz w:val="24"/>
          <w:szCs w:val="24"/>
        </w:rPr>
        <w:t xml:space="preserve"> resultado es positivo escríbalo en este renglón</w:t>
      </w:r>
      <w:r w:rsidR="0005436B">
        <w:rPr>
          <w:rFonts w:ascii="Arial" w:hAnsi="Arial" w:cs="Arial"/>
          <w:sz w:val="24"/>
          <w:szCs w:val="24"/>
        </w:rPr>
        <w:t>.</w:t>
      </w:r>
    </w:p>
    <w:p w:rsidR="00D16570" w:rsidRDefault="00D16570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1A0" w:rsidRDefault="000741A0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A2A">
        <w:rPr>
          <w:rFonts w:ascii="Arial" w:hAnsi="Arial" w:cs="Arial"/>
          <w:b/>
          <w:sz w:val="24"/>
          <w:szCs w:val="24"/>
        </w:rPr>
        <w:t>FIRMA DECLARANTE:</w:t>
      </w:r>
      <w:r>
        <w:rPr>
          <w:rFonts w:ascii="Arial" w:hAnsi="Arial" w:cs="Arial"/>
          <w:sz w:val="24"/>
          <w:szCs w:val="24"/>
        </w:rPr>
        <w:t xml:space="preserve"> Firma del contribuyente, si se trata de persona jurídica debe firmar el representante legal o apoderado para tal fin. Toda declaración que no presente firma del declarante se entenderá como no presentada. (</w:t>
      </w:r>
      <w:r w:rsidR="00F40A2A">
        <w:rPr>
          <w:rFonts w:ascii="Arial" w:hAnsi="Arial" w:cs="Arial"/>
          <w:sz w:val="24"/>
          <w:szCs w:val="24"/>
        </w:rPr>
        <w:t>Literal d, artículo 580 del ETN)</w:t>
      </w:r>
    </w:p>
    <w:p w:rsidR="00F9137E" w:rsidRDefault="00F9137E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A2A" w:rsidRDefault="00F9137E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A2A">
        <w:rPr>
          <w:rFonts w:ascii="Arial" w:hAnsi="Arial" w:cs="Arial"/>
          <w:b/>
          <w:sz w:val="24"/>
          <w:szCs w:val="24"/>
        </w:rPr>
        <w:t>FIRMA CONTADOR O REVISOR FISCAL:</w:t>
      </w:r>
      <w:r>
        <w:rPr>
          <w:rFonts w:ascii="Arial" w:hAnsi="Arial" w:cs="Arial"/>
          <w:sz w:val="24"/>
          <w:szCs w:val="24"/>
        </w:rPr>
        <w:t xml:space="preserve"> La declaración debe ser firmada por contador público o revisor fiscal cuando se cumpla </w:t>
      </w:r>
      <w:r w:rsidR="00F40A2A">
        <w:rPr>
          <w:rFonts w:ascii="Arial" w:hAnsi="Arial" w:cs="Arial"/>
          <w:sz w:val="24"/>
          <w:szCs w:val="24"/>
        </w:rPr>
        <w:t>lo establecido en el artículo 596 del ETN.</w:t>
      </w:r>
    </w:p>
    <w:p w:rsidR="000B194E" w:rsidRDefault="000B194E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94E" w:rsidRDefault="00B70018" w:rsidP="00B70018">
      <w:pPr>
        <w:pStyle w:val="Ttulo1"/>
      </w:pPr>
      <w:bookmarkStart w:id="6" w:name="_Toc467488958"/>
      <w:r>
        <w:t xml:space="preserve">II. </w:t>
      </w:r>
      <w:r w:rsidR="000B194E" w:rsidRPr="00D16570">
        <w:t>DECLARACIÓN MENSUAL RETENCIÓN DE IMPUESTO DE INDUSTRIA Y COMERCIO</w:t>
      </w:r>
      <w:bookmarkEnd w:id="6"/>
    </w:p>
    <w:p w:rsidR="00D16570" w:rsidRDefault="00D16570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9137E" w:rsidRPr="00B353E9" w:rsidRDefault="00F9137E" w:rsidP="00F9137E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3889"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NOMBRES O RAZÓN SOCIAL</w:t>
      </w:r>
      <w:r w:rsidRPr="00D93889">
        <w:rPr>
          <w:rFonts w:ascii="Arial" w:hAnsi="Arial" w:cs="Arial"/>
          <w:b/>
          <w:sz w:val="24"/>
          <w:szCs w:val="24"/>
        </w:rPr>
        <w:t>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 w:rsidRPr="00B353E9">
        <w:rPr>
          <w:rFonts w:ascii="Arial" w:hAnsi="Arial" w:cs="Arial"/>
          <w:sz w:val="24"/>
          <w:szCs w:val="24"/>
        </w:rPr>
        <w:t>Diligencie</w:t>
      </w:r>
      <w:r w:rsidR="005D7270">
        <w:rPr>
          <w:rFonts w:ascii="Arial" w:hAnsi="Arial" w:cs="Arial"/>
          <w:sz w:val="24"/>
          <w:szCs w:val="24"/>
        </w:rPr>
        <w:t xml:space="preserve"> </w:t>
      </w:r>
      <w:r w:rsidRPr="00B353E9">
        <w:rPr>
          <w:rFonts w:ascii="Arial" w:hAnsi="Arial" w:cs="Arial"/>
          <w:sz w:val="24"/>
          <w:szCs w:val="24"/>
        </w:rPr>
        <w:t xml:space="preserve">los nombres y apellidos de la persona natural o la razón social de la persona jurídica </w:t>
      </w:r>
      <w:r>
        <w:rPr>
          <w:rFonts w:ascii="Arial" w:hAnsi="Arial" w:cs="Arial"/>
          <w:sz w:val="24"/>
          <w:szCs w:val="24"/>
        </w:rPr>
        <w:t>agente de retención</w:t>
      </w:r>
      <w:r w:rsidR="00F40A2A">
        <w:rPr>
          <w:rFonts w:ascii="Arial" w:hAnsi="Arial" w:cs="Arial"/>
          <w:sz w:val="24"/>
          <w:szCs w:val="24"/>
        </w:rPr>
        <w:t>.</w:t>
      </w:r>
    </w:p>
    <w:p w:rsidR="00F9137E" w:rsidRPr="00B353E9" w:rsidRDefault="00F9137E" w:rsidP="00F913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37E" w:rsidRDefault="00F9137E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DOCUMENTO DE IDENTIFICACIÓN TIPO DOCUMENTO</w:t>
      </w:r>
      <w:r w:rsidRPr="00D93889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5D727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B353E9">
        <w:rPr>
          <w:rFonts w:ascii="Arial" w:hAnsi="Arial" w:cs="Arial"/>
          <w:sz w:val="24"/>
          <w:szCs w:val="24"/>
        </w:rPr>
        <w:t>Diligencie el NIT (Número de Identificación Tributaria) que aparece en el RUT (Registro Único Tributario), emitido por la DIAN.</w:t>
      </w:r>
    </w:p>
    <w:p w:rsidR="00D75227" w:rsidRPr="00B353E9" w:rsidRDefault="00D75227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37E" w:rsidRDefault="00F9137E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889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DIRECCIÓN:</w:t>
      </w:r>
      <w:r w:rsidRPr="00B353E9">
        <w:rPr>
          <w:rFonts w:ascii="Arial" w:hAnsi="Arial" w:cs="Arial"/>
          <w:sz w:val="24"/>
          <w:szCs w:val="24"/>
        </w:rPr>
        <w:t xml:space="preserve"> Diligencie la dirección donde opere el </w:t>
      </w:r>
      <w:r>
        <w:rPr>
          <w:rFonts w:ascii="Arial" w:hAnsi="Arial" w:cs="Arial"/>
          <w:sz w:val="24"/>
          <w:szCs w:val="24"/>
        </w:rPr>
        <w:t xml:space="preserve">agente de retención y donde </w:t>
      </w:r>
      <w:r w:rsidRPr="00B353E9">
        <w:rPr>
          <w:rFonts w:ascii="Arial" w:hAnsi="Arial" w:cs="Arial"/>
          <w:sz w:val="24"/>
          <w:szCs w:val="24"/>
        </w:rPr>
        <w:t>recibirá las notificaciones que el Municipio de Armenia le deba enviar.</w:t>
      </w:r>
    </w:p>
    <w:p w:rsidR="0041184B" w:rsidRDefault="0041184B" w:rsidP="00F9137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9137E" w:rsidRDefault="00F9137E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TELÉ</w:t>
      </w:r>
      <w:r w:rsidRPr="00D93889">
        <w:rPr>
          <w:rFonts w:ascii="Arial" w:eastAsia="Times New Roman" w:hAnsi="Arial" w:cs="Arial"/>
          <w:b/>
          <w:sz w:val="24"/>
          <w:szCs w:val="24"/>
          <w:lang w:val="es-ES" w:eastAsia="es-ES"/>
        </w:rPr>
        <w:t>FONO:</w:t>
      </w:r>
      <w:r w:rsidRPr="00B353E9">
        <w:rPr>
          <w:rFonts w:ascii="Arial" w:hAnsi="Arial" w:cs="Arial"/>
          <w:sz w:val="24"/>
          <w:szCs w:val="24"/>
        </w:rPr>
        <w:t xml:space="preserve"> Diligencie el número telefónico del </w:t>
      </w:r>
      <w:r>
        <w:rPr>
          <w:rFonts w:ascii="Arial" w:hAnsi="Arial" w:cs="Arial"/>
          <w:sz w:val="24"/>
          <w:szCs w:val="24"/>
        </w:rPr>
        <w:t>agente de retención</w:t>
      </w:r>
      <w:r w:rsidRPr="00B353E9">
        <w:rPr>
          <w:rFonts w:ascii="Arial" w:hAnsi="Arial" w:cs="Arial"/>
          <w:sz w:val="24"/>
          <w:szCs w:val="24"/>
        </w:rPr>
        <w:t>.</w:t>
      </w:r>
    </w:p>
    <w:p w:rsidR="00F40A2A" w:rsidRDefault="00F40A2A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84B" w:rsidRDefault="00F40A2A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A2A">
        <w:rPr>
          <w:rFonts w:ascii="Arial" w:hAnsi="Arial" w:cs="Arial"/>
          <w:b/>
          <w:sz w:val="24"/>
          <w:szCs w:val="24"/>
        </w:rPr>
        <w:t xml:space="preserve">NOMBRE DEL ESTABLECIMIENTO: </w:t>
      </w:r>
      <w:r w:rsidR="0041184B">
        <w:rPr>
          <w:rFonts w:ascii="Arial" w:hAnsi="Arial" w:cs="Arial"/>
          <w:sz w:val="24"/>
          <w:szCs w:val="24"/>
        </w:rPr>
        <w:t>Si el agente de retención tiene establecimiento en Armenia, diligencie el nombre del establecimiento de comercio.</w:t>
      </w:r>
    </w:p>
    <w:p w:rsidR="0041184B" w:rsidRDefault="0041184B" w:rsidP="00F9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A2A" w:rsidRPr="0041184B" w:rsidRDefault="0041184B" w:rsidP="00F913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184B">
        <w:rPr>
          <w:rFonts w:ascii="Arial" w:hAnsi="Arial" w:cs="Arial"/>
          <w:b/>
          <w:sz w:val="24"/>
          <w:szCs w:val="24"/>
        </w:rPr>
        <w:t xml:space="preserve">BASES DE RETENCIÓN </w:t>
      </w:r>
    </w:p>
    <w:p w:rsidR="00F9137E" w:rsidRDefault="00F9137E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Industrial: </w:t>
      </w:r>
      <w:r>
        <w:rPr>
          <w:rFonts w:ascii="Arial" w:hAnsi="Arial" w:cs="Arial"/>
          <w:sz w:val="24"/>
          <w:szCs w:val="24"/>
        </w:rPr>
        <w:t xml:space="preserve">Registre el total de bases por actividad industrial, a las que practicó retención. </w:t>
      </w:r>
    </w:p>
    <w:p w:rsidR="0041184B" w:rsidRDefault="0041184B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Comercial: </w:t>
      </w:r>
      <w:r>
        <w:rPr>
          <w:rFonts w:ascii="Arial" w:hAnsi="Arial" w:cs="Arial"/>
          <w:sz w:val="24"/>
          <w:szCs w:val="24"/>
        </w:rPr>
        <w:t xml:space="preserve">Registre el total de bases por actividad comercial, a las que practicó retención. </w:t>
      </w:r>
    </w:p>
    <w:p w:rsidR="00D16570" w:rsidRDefault="00D16570" w:rsidP="00F9137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Por actividad de Servicios: </w:t>
      </w:r>
      <w:r>
        <w:rPr>
          <w:rFonts w:ascii="Arial" w:hAnsi="Arial" w:cs="Arial"/>
          <w:sz w:val="24"/>
          <w:szCs w:val="24"/>
        </w:rPr>
        <w:t xml:space="preserve">Registre el total de bases por actividad de servicios, a las que practicó retención. </w:t>
      </w:r>
    </w:p>
    <w:p w:rsidR="0041184B" w:rsidRPr="00F9137E" w:rsidRDefault="0041184B" w:rsidP="00F9137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Financiera: </w:t>
      </w:r>
      <w:r>
        <w:rPr>
          <w:rFonts w:ascii="Arial" w:hAnsi="Arial" w:cs="Arial"/>
          <w:sz w:val="24"/>
          <w:szCs w:val="24"/>
        </w:rPr>
        <w:t xml:space="preserve">Registre el total de bases por actividad financiera y/o pagos con tarjetas de crédito y débito, a las que practicó retención. </w:t>
      </w:r>
    </w:p>
    <w:p w:rsidR="0080570B" w:rsidRDefault="0080570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184B">
        <w:rPr>
          <w:rFonts w:ascii="Arial" w:hAnsi="Arial" w:cs="Arial"/>
          <w:b/>
          <w:sz w:val="24"/>
          <w:szCs w:val="24"/>
        </w:rPr>
        <w:t>Autorretenciones:</w:t>
      </w:r>
      <w:r w:rsidR="005C35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Registre el total de bases a las cuales practicó </w:t>
      </w:r>
      <w:bookmarkStart w:id="7" w:name="_GoBack"/>
      <w:r w:rsidRPr="005D7270">
        <w:rPr>
          <w:rFonts w:ascii="Arial" w:hAnsi="Arial" w:cs="Arial"/>
          <w:sz w:val="24"/>
          <w:szCs w:val="24"/>
        </w:rPr>
        <w:t>autorretención</w:t>
      </w:r>
      <w:bookmarkEnd w:id="7"/>
      <w:r>
        <w:rPr>
          <w:rFonts w:ascii="Arial" w:hAnsi="Arial" w:cs="Arial"/>
          <w:sz w:val="24"/>
          <w:szCs w:val="24"/>
        </w:rPr>
        <w:t>.</w:t>
      </w: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84B" w:rsidRP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BASES: </w:t>
      </w:r>
      <w:r w:rsidRPr="0041184B">
        <w:rPr>
          <w:rFonts w:ascii="Arial" w:hAnsi="Arial" w:cs="Arial"/>
          <w:sz w:val="24"/>
          <w:szCs w:val="24"/>
        </w:rPr>
        <w:t>Sume el cada una de las bases anteriores y registre el total.</w:t>
      </w:r>
    </w:p>
    <w:p w:rsidR="00D16570" w:rsidRDefault="00D16570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RETENCIONES PRACTICADAS</w:t>
      </w:r>
    </w:p>
    <w:p w:rsidR="0041184B" w:rsidRDefault="0041184B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Industrial: </w:t>
      </w:r>
      <w:r>
        <w:rPr>
          <w:rFonts w:ascii="Arial" w:hAnsi="Arial" w:cs="Arial"/>
          <w:sz w:val="24"/>
          <w:szCs w:val="24"/>
        </w:rPr>
        <w:t xml:space="preserve">Registre el </w:t>
      </w:r>
      <w:r w:rsidR="00F44CD7">
        <w:rPr>
          <w:rFonts w:ascii="Arial" w:hAnsi="Arial" w:cs="Arial"/>
          <w:sz w:val="24"/>
          <w:szCs w:val="24"/>
        </w:rPr>
        <w:t>valor de las retenciones practicadas</w:t>
      </w:r>
      <w:r>
        <w:rPr>
          <w:rFonts w:ascii="Arial" w:hAnsi="Arial" w:cs="Arial"/>
          <w:sz w:val="24"/>
          <w:szCs w:val="24"/>
        </w:rPr>
        <w:t xml:space="preserve"> por actividad industrial</w:t>
      </w:r>
      <w:r w:rsidR="00F44CD7">
        <w:rPr>
          <w:rFonts w:ascii="Arial" w:hAnsi="Arial" w:cs="Arial"/>
          <w:sz w:val="24"/>
          <w:szCs w:val="24"/>
        </w:rPr>
        <w:t>.</w:t>
      </w: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Comercial: </w:t>
      </w:r>
      <w:r w:rsidR="00F44CD7">
        <w:rPr>
          <w:rFonts w:ascii="Arial" w:hAnsi="Arial" w:cs="Arial"/>
          <w:sz w:val="24"/>
          <w:szCs w:val="24"/>
        </w:rPr>
        <w:t>Registre el valor de las retenciones practicadas por actividad comercial.</w:t>
      </w:r>
    </w:p>
    <w:p w:rsidR="0041184B" w:rsidRDefault="0041184B" w:rsidP="0041184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F44CD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de Servicios: </w:t>
      </w:r>
      <w:r w:rsidR="00F44CD7">
        <w:rPr>
          <w:rFonts w:ascii="Arial" w:hAnsi="Arial" w:cs="Arial"/>
          <w:sz w:val="24"/>
          <w:szCs w:val="24"/>
        </w:rPr>
        <w:t>Registre el valor de las retenciones practicadas por actividad de servicios.</w:t>
      </w:r>
    </w:p>
    <w:p w:rsidR="00F44CD7" w:rsidRPr="00F9137E" w:rsidRDefault="00F44CD7" w:rsidP="00F44CD7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actividad Financiera: </w:t>
      </w:r>
      <w:r w:rsidR="00F44CD7">
        <w:rPr>
          <w:rFonts w:ascii="Arial" w:hAnsi="Arial" w:cs="Arial"/>
          <w:sz w:val="24"/>
          <w:szCs w:val="24"/>
        </w:rPr>
        <w:t xml:space="preserve">Registre el valor de las retenciones practicadas por actividad </w:t>
      </w:r>
      <w:r>
        <w:rPr>
          <w:rFonts w:ascii="Arial" w:hAnsi="Arial" w:cs="Arial"/>
          <w:sz w:val="24"/>
          <w:szCs w:val="24"/>
        </w:rPr>
        <w:t>financiera y/o pagos con tarjetas de crédito y débito</w:t>
      </w:r>
      <w:r w:rsidR="00F44CD7">
        <w:rPr>
          <w:rFonts w:ascii="Arial" w:hAnsi="Arial" w:cs="Arial"/>
          <w:sz w:val="24"/>
          <w:szCs w:val="24"/>
        </w:rPr>
        <w:t>.</w:t>
      </w: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84B" w:rsidRDefault="004118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184B">
        <w:rPr>
          <w:rFonts w:ascii="Arial" w:hAnsi="Arial" w:cs="Arial"/>
          <w:b/>
          <w:sz w:val="24"/>
          <w:szCs w:val="24"/>
        </w:rPr>
        <w:t>Autorretenciones:</w:t>
      </w:r>
      <w:r w:rsidR="005C35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Registre el total de </w:t>
      </w:r>
      <w:r w:rsidR="00F44CD7">
        <w:rPr>
          <w:rFonts w:ascii="Arial" w:hAnsi="Arial" w:cs="Arial"/>
          <w:sz w:val="24"/>
          <w:szCs w:val="24"/>
        </w:rPr>
        <w:t>autorretenciones</w:t>
      </w:r>
      <w:r>
        <w:rPr>
          <w:rFonts w:ascii="Arial" w:hAnsi="Arial" w:cs="Arial"/>
          <w:sz w:val="24"/>
          <w:szCs w:val="24"/>
        </w:rPr>
        <w:t>.</w:t>
      </w:r>
    </w:p>
    <w:p w:rsidR="00F44CD7" w:rsidRDefault="00F44CD7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44CD7" w:rsidRDefault="00F44CD7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44CD7">
        <w:rPr>
          <w:rFonts w:ascii="Arial" w:hAnsi="Arial" w:cs="Arial"/>
          <w:b/>
          <w:sz w:val="24"/>
          <w:szCs w:val="24"/>
        </w:rPr>
        <w:t>TOTAL RETENCIONES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Totalice </w:t>
      </w:r>
      <w:r w:rsidR="007B564B">
        <w:rPr>
          <w:rFonts w:ascii="Arial" w:hAnsi="Arial" w:cs="Arial"/>
          <w:sz w:val="24"/>
          <w:szCs w:val="24"/>
        </w:rPr>
        <w:t>las retenciones practicadas durante el periodo y registre el valor.</w:t>
      </w:r>
    </w:p>
    <w:p w:rsidR="007B564B" w:rsidRDefault="007B564B" w:rsidP="0041184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B564B" w:rsidRDefault="007B564B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4B">
        <w:rPr>
          <w:rFonts w:ascii="Arial" w:hAnsi="Arial" w:cs="Arial"/>
          <w:b/>
          <w:sz w:val="24"/>
          <w:szCs w:val="24"/>
        </w:rPr>
        <w:t>SANCIONES: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Incluya en esta casilla el valor total de las sanciones que se generen por la presentación de esta declaración, tales como: Extemporaneidad en la presentación y/o por corrección de la misma. Recuerde que la sanción en ningún caso puede ser inferior a la sanción mínima, establecida en el Decreto 135 de 2012, correspondiente a 5 UVT vigente para el año de presentación de la declaración.</w:t>
      </w:r>
    </w:p>
    <w:p w:rsidR="007B564B" w:rsidRDefault="007B564B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64B" w:rsidRDefault="007B564B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4B">
        <w:rPr>
          <w:rFonts w:ascii="Arial" w:hAnsi="Arial" w:cs="Arial"/>
          <w:b/>
          <w:sz w:val="24"/>
          <w:szCs w:val="24"/>
        </w:rPr>
        <w:t>TOTAL RETENCIONES Y SANCIONES: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Sume la casilla “Total Retenciones” y “Sanciones” y registre el valor.</w:t>
      </w:r>
    </w:p>
    <w:p w:rsidR="007B564B" w:rsidRDefault="007B564B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64B" w:rsidRDefault="009541FD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</w:t>
      </w:r>
      <w:r w:rsidR="007B564B" w:rsidRPr="007B564B">
        <w:rPr>
          <w:rFonts w:ascii="Arial" w:hAnsi="Arial" w:cs="Arial"/>
          <w:b/>
          <w:sz w:val="24"/>
          <w:szCs w:val="24"/>
        </w:rPr>
        <w:t xml:space="preserve"> A PAGAR: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 w:rsidR="007B564B">
        <w:rPr>
          <w:rFonts w:ascii="Arial" w:hAnsi="Arial" w:cs="Arial"/>
          <w:sz w:val="24"/>
          <w:szCs w:val="24"/>
        </w:rPr>
        <w:t xml:space="preserve">Registre el valor total a pagar </w:t>
      </w:r>
      <w:r>
        <w:rPr>
          <w:rFonts w:ascii="Arial" w:hAnsi="Arial" w:cs="Arial"/>
          <w:sz w:val="24"/>
          <w:szCs w:val="24"/>
        </w:rPr>
        <w:t>por retenciones y sanciones.</w:t>
      </w:r>
    </w:p>
    <w:p w:rsidR="009541FD" w:rsidRDefault="009541FD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1FD" w:rsidRDefault="009541FD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1FD">
        <w:rPr>
          <w:rFonts w:ascii="Arial" w:hAnsi="Arial" w:cs="Arial"/>
          <w:b/>
          <w:sz w:val="24"/>
          <w:szCs w:val="24"/>
        </w:rPr>
        <w:t>INTERESES DE MORA: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Registre el valor de los intereses de mora liquidados según lo establecido en el artículo 141 de la Ley 1607 de 2012.</w:t>
      </w:r>
    </w:p>
    <w:p w:rsidR="009541FD" w:rsidRPr="009541FD" w:rsidRDefault="009541FD" w:rsidP="007B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1FD">
        <w:rPr>
          <w:rFonts w:ascii="Arial" w:hAnsi="Arial" w:cs="Arial"/>
          <w:b/>
          <w:sz w:val="24"/>
          <w:szCs w:val="24"/>
        </w:rPr>
        <w:lastRenderedPageBreak/>
        <w:t>TOTAL A PAGAR:</w:t>
      </w:r>
      <w:r w:rsidR="005D72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Registre la suma de la casilla valor a pagar e Intereses de mora.</w:t>
      </w:r>
    </w:p>
    <w:p w:rsidR="009541FD" w:rsidRPr="009541FD" w:rsidRDefault="009541FD" w:rsidP="007B56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41FD" w:rsidRDefault="009541FD" w:rsidP="009541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A2A">
        <w:rPr>
          <w:rFonts w:ascii="Arial" w:hAnsi="Arial" w:cs="Arial"/>
          <w:b/>
          <w:sz w:val="24"/>
          <w:szCs w:val="24"/>
        </w:rPr>
        <w:t>FIRMA DECLARANTE:</w:t>
      </w:r>
      <w:r>
        <w:rPr>
          <w:rFonts w:ascii="Arial" w:hAnsi="Arial" w:cs="Arial"/>
          <w:sz w:val="24"/>
          <w:szCs w:val="24"/>
        </w:rPr>
        <w:t xml:space="preserve"> Firma del contribuyente, si se trata de persona jurídica debe firmar el representante legal o apoderado para tal fin. Toda declaración que no presente firma del declarante se entenderá como no presentada. (Literal d, artículo 580 del ETN)</w:t>
      </w:r>
    </w:p>
    <w:p w:rsidR="0080570B" w:rsidRDefault="0080570B" w:rsidP="009541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1FD" w:rsidRDefault="009541FD" w:rsidP="009541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A2A">
        <w:rPr>
          <w:rFonts w:ascii="Arial" w:hAnsi="Arial" w:cs="Arial"/>
          <w:b/>
          <w:sz w:val="24"/>
          <w:szCs w:val="24"/>
        </w:rPr>
        <w:t>FIRMA CONTADOR O REVISOR FISCAL:</w:t>
      </w:r>
      <w:r>
        <w:rPr>
          <w:rFonts w:ascii="Arial" w:hAnsi="Arial" w:cs="Arial"/>
          <w:sz w:val="24"/>
          <w:szCs w:val="24"/>
        </w:rPr>
        <w:t xml:space="preserve"> La declaración debe ser firmada por contador público o revisor fiscal cuando se cumpla lo establecido en el artículo 596 del ETN.</w:t>
      </w:r>
    </w:p>
    <w:p w:rsidR="0041184B" w:rsidRPr="000B194E" w:rsidRDefault="0041184B" w:rsidP="00D1657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958E2" w:rsidRDefault="009958E2" w:rsidP="00054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3394"/>
        <w:gridCol w:w="3397"/>
        <w:gridCol w:w="3397"/>
      </w:tblGrid>
      <w:tr w:rsidR="001953C4" w:rsidTr="00D75227">
        <w:tc>
          <w:tcPr>
            <w:tcW w:w="1666" w:type="pct"/>
          </w:tcPr>
          <w:p w:rsidR="001953C4" w:rsidRPr="001953C4" w:rsidRDefault="001953C4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3C4">
              <w:rPr>
                <w:rFonts w:ascii="Arial" w:hAnsi="Arial" w:cs="Arial"/>
                <w:sz w:val="20"/>
                <w:szCs w:val="20"/>
              </w:rPr>
              <w:t>Elaborado Por</w:t>
            </w:r>
          </w:p>
          <w:p w:rsidR="0060270B" w:rsidRDefault="0060270B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1A" w:rsidRDefault="00CB151A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1A" w:rsidRDefault="00CB151A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C8F" w:rsidRDefault="002C4C8F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3C4" w:rsidRPr="00CB4889" w:rsidRDefault="00CB4889" w:rsidP="00195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889">
              <w:rPr>
                <w:rFonts w:ascii="Arial" w:hAnsi="Arial" w:cs="Arial"/>
                <w:b/>
                <w:szCs w:val="20"/>
              </w:rPr>
              <w:t xml:space="preserve">COMITÉ OPERATIVO EQUIPO CALIDAD MECI </w:t>
            </w:r>
          </w:p>
        </w:tc>
        <w:tc>
          <w:tcPr>
            <w:tcW w:w="1667" w:type="pct"/>
          </w:tcPr>
          <w:p w:rsidR="001953C4" w:rsidRDefault="001953C4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3C4">
              <w:rPr>
                <w:rFonts w:ascii="Arial" w:hAnsi="Arial" w:cs="Arial"/>
                <w:sz w:val="20"/>
                <w:szCs w:val="20"/>
              </w:rPr>
              <w:t>Revisado Por</w:t>
            </w:r>
          </w:p>
          <w:p w:rsidR="001953C4" w:rsidRDefault="001953C4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1A" w:rsidRDefault="00CB151A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C8F" w:rsidRDefault="002C4C8F" w:rsidP="004F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3C4" w:rsidRPr="00CB4889" w:rsidRDefault="00FD4DA8" w:rsidP="001953C4">
            <w:pPr>
              <w:jc w:val="center"/>
              <w:rPr>
                <w:rFonts w:ascii="Arial" w:hAnsi="Arial" w:cs="Arial"/>
                <w:szCs w:val="20"/>
              </w:rPr>
            </w:pPr>
            <w:r w:rsidRPr="00CB4889">
              <w:rPr>
                <w:rFonts w:ascii="Arial" w:hAnsi="Arial" w:cs="Arial"/>
                <w:szCs w:val="20"/>
              </w:rPr>
              <w:t>Luis Albeiro Torres Soto</w:t>
            </w:r>
          </w:p>
          <w:p w:rsidR="001953C4" w:rsidRDefault="00FD4DA8" w:rsidP="002C4C8F">
            <w:pPr>
              <w:jc w:val="center"/>
              <w:rPr>
                <w:rFonts w:ascii="Arial" w:hAnsi="Arial" w:cs="Arial"/>
                <w:szCs w:val="20"/>
              </w:rPr>
            </w:pPr>
            <w:r w:rsidRPr="00CB4889">
              <w:rPr>
                <w:rFonts w:ascii="Arial" w:hAnsi="Arial" w:cs="Arial"/>
                <w:szCs w:val="20"/>
              </w:rPr>
              <w:t>Tesorero General</w:t>
            </w:r>
          </w:p>
          <w:p w:rsidR="00CB4889" w:rsidRDefault="00CB4889" w:rsidP="002C4C8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B4889" w:rsidRDefault="00CB4889" w:rsidP="002C4C8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CB4889" w:rsidRDefault="00CB4889" w:rsidP="00CB488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Diana María Ocampo</w:t>
            </w:r>
            <w:r w:rsidR="00F8198B" w:rsidRPr="00F8198B">
              <w:rPr>
                <w:rFonts w:ascii="Arial" w:hAnsi="Arial" w:cs="Arial"/>
                <w:szCs w:val="20"/>
              </w:rPr>
              <w:t xml:space="preserve"> Ruiz</w:t>
            </w:r>
          </w:p>
          <w:p w:rsidR="00CB4889" w:rsidRDefault="00CB4889" w:rsidP="00CB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</w:rPr>
              <w:t xml:space="preserve">Líder de Proceso </w:t>
            </w:r>
          </w:p>
        </w:tc>
        <w:tc>
          <w:tcPr>
            <w:tcW w:w="1667" w:type="pct"/>
          </w:tcPr>
          <w:p w:rsidR="001953C4" w:rsidRDefault="001953C4" w:rsidP="00195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</w:t>
            </w:r>
            <w:r w:rsidRPr="001953C4">
              <w:rPr>
                <w:rFonts w:ascii="Arial" w:hAnsi="Arial" w:cs="Arial"/>
                <w:sz w:val="20"/>
                <w:szCs w:val="20"/>
              </w:rPr>
              <w:t>o Por</w:t>
            </w:r>
          </w:p>
          <w:p w:rsidR="002C4C8F" w:rsidRDefault="002C4C8F" w:rsidP="00195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1A" w:rsidRDefault="00CB151A" w:rsidP="00195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1A" w:rsidRDefault="00CB151A" w:rsidP="00195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3C4" w:rsidRDefault="001953C4" w:rsidP="001953C4">
            <w:pPr>
              <w:jc w:val="center"/>
              <w:rPr>
                <w:rFonts w:ascii="Arial" w:hAnsi="Arial" w:cs="Arial"/>
                <w:szCs w:val="20"/>
              </w:rPr>
            </w:pPr>
            <w:r w:rsidRPr="00CB4889">
              <w:rPr>
                <w:rFonts w:ascii="Arial" w:hAnsi="Arial" w:cs="Arial"/>
                <w:szCs w:val="20"/>
              </w:rPr>
              <w:t>Augusto González Peralta</w:t>
            </w:r>
          </w:p>
          <w:p w:rsidR="001953C4" w:rsidRDefault="001953C4" w:rsidP="00195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889">
              <w:rPr>
                <w:rFonts w:ascii="Arial" w:hAnsi="Arial" w:cs="Arial"/>
                <w:szCs w:val="20"/>
              </w:rPr>
              <w:t>Director Departamento Administrativo de Hacienda</w:t>
            </w:r>
          </w:p>
        </w:tc>
      </w:tr>
    </w:tbl>
    <w:p w:rsidR="004F6C15" w:rsidRPr="00621620" w:rsidRDefault="004F6C15" w:rsidP="00995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6C15" w:rsidRPr="00621620" w:rsidSect="00D75227">
      <w:headerReference w:type="default" r:id="rId10"/>
      <w:footerReference w:type="default" r:id="rId11"/>
      <w:pgSz w:w="12240" w:h="15840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D3" w:rsidRDefault="004906D3" w:rsidP="007A2D07">
      <w:pPr>
        <w:spacing w:after="0" w:line="240" w:lineRule="auto"/>
      </w:pPr>
      <w:r>
        <w:separator/>
      </w:r>
    </w:p>
  </w:endnote>
  <w:endnote w:type="continuationSeparator" w:id="1">
    <w:p w:rsidR="004906D3" w:rsidRDefault="004906D3" w:rsidP="007A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C4" w:rsidRPr="00D75227" w:rsidRDefault="001953C4" w:rsidP="001953C4">
    <w:pPr>
      <w:pStyle w:val="Piedepgina"/>
      <w:jc w:val="center"/>
      <w:rPr>
        <w:rFonts w:ascii="Arial" w:hAnsi="Arial" w:cs="Arial"/>
        <w:sz w:val="20"/>
        <w:szCs w:val="20"/>
      </w:rPr>
    </w:pPr>
    <w:r w:rsidRPr="00D75227">
      <w:rPr>
        <w:rFonts w:ascii="Arial" w:hAnsi="Arial" w:cs="Arial"/>
        <w:sz w:val="20"/>
        <w:szCs w:val="20"/>
      </w:rPr>
      <w:t>________________________________________________________________________________</w:t>
    </w:r>
  </w:p>
  <w:p w:rsidR="001953C4" w:rsidRPr="00D75227" w:rsidRDefault="001953C4" w:rsidP="001953C4">
    <w:pPr>
      <w:pStyle w:val="Piedepgina"/>
      <w:jc w:val="center"/>
      <w:rPr>
        <w:rFonts w:ascii="Arial" w:hAnsi="Arial" w:cs="Arial"/>
        <w:sz w:val="20"/>
        <w:szCs w:val="20"/>
      </w:rPr>
    </w:pPr>
    <w:r w:rsidRPr="00D75227">
      <w:rPr>
        <w:rFonts w:ascii="Arial" w:hAnsi="Arial" w:cs="Arial"/>
        <w:sz w:val="20"/>
        <w:szCs w:val="20"/>
      </w:rPr>
      <w:t>Centro Administrativo Municipal CAM, piso principal Tel</w:t>
    </w:r>
    <w:r w:rsidRPr="00D75227">
      <w:rPr>
        <w:rFonts w:ascii="Arial" w:eastAsia="Arial" w:hAnsi="Arial" w:cs="Arial"/>
        <w:sz w:val="20"/>
        <w:szCs w:val="20"/>
      </w:rPr>
      <w:t xml:space="preserve"> – </w:t>
    </w:r>
    <w:r w:rsidRPr="00D75227">
      <w:rPr>
        <w:rFonts w:ascii="Arial" w:hAnsi="Arial" w:cs="Arial"/>
        <w:sz w:val="20"/>
        <w:szCs w:val="20"/>
      </w:rPr>
      <w:t>(6)7417100 Ext. 701, 207 CP.630004</w:t>
    </w:r>
  </w:p>
  <w:p w:rsidR="001953C4" w:rsidRPr="00D75227" w:rsidRDefault="001953C4" w:rsidP="001953C4">
    <w:pPr>
      <w:pStyle w:val="Piedepgina"/>
      <w:jc w:val="center"/>
      <w:rPr>
        <w:rFonts w:ascii="Arial" w:hAnsi="Arial" w:cs="Arial"/>
        <w:sz w:val="20"/>
        <w:szCs w:val="20"/>
      </w:rPr>
    </w:pPr>
    <w:r w:rsidRPr="00D75227">
      <w:rPr>
        <w:rFonts w:ascii="Arial" w:hAnsi="Arial" w:cs="Arial"/>
        <w:sz w:val="20"/>
        <w:szCs w:val="20"/>
      </w:rPr>
      <w:t>Correo Electrónico: tesoreria@armenia.gov.co</w:t>
    </w:r>
  </w:p>
  <w:p w:rsidR="001953C4" w:rsidRDefault="001953C4">
    <w:pPr>
      <w:pStyle w:val="Piedepgina"/>
    </w:pPr>
  </w:p>
  <w:p w:rsidR="001953C4" w:rsidRDefault="001953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D3" w:rsidRDefault="004906D3" w:rsidP="007A2D07">
      <w:pPr>
        <w:spacing w:after="0" w:line="240" w:lineRule="auto"/>
      </w:pPr>
      <w:r>
        <w:separator/>
      </w:r>
    </w:p>
  </w:footnote>
  <w:footnote w:type="continuationSeparator" w:id="1">
    <w:p w:rsidR="004906D3" w:rsidRDefault="004906D3" w:rsidP="007A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nil"/>
        <w:insideH w:val="single" w:sz="4" w:space="0" w:color="000001"/>
        <w:insideV w:val="nil"/>
      </w:tblBorders>
      <w:tblCellMar>
        <w:left w:w="103" w:type="dxa"/>
      </w:tblCellMar>
      <w:tblLook w:val="04A0"/>
    </w:tblPr>
    <w:tblGrid>
      <w:gridCol w:w="1193"/>
      <w:gridCol w:w="6707"/>
      <w:gridCol w:w="2283"/>
    </w:tblGrid>
    <w:tr w:rsidR="007A2D07" w:rsidTr="00D75227">
      <w:trPr>
        <w:cantSplit/>
        <w:trHeight w:hRule="exact" w:val="296"/>
      </w:trPr>
      <w:tc>
        <w:tcPr>
          <w:tcW w:w="586" w:type="pct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</w:pPr>
          <w:r>
            <w:rPr>
              <w:noProof/>
              <w:lang w:eastAsia="es-CO"/>
            </w:rPr>
            <w:drawing>
              <wp:inline distT="0" distB="0" distL="0" distR="0">
                <wp:extent cx="590550" cy="742950"/>
                <wp:effectExtent l="19050" t="0" r="0" b="0"/>
                <wp:docPr id="1" name="Picture" descr="Descripción: E:\DOCUMENTOS LENIS\Memoria pasar\1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E:\DOCUMENTOS LENIS\Memoria pasar\1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3" w:type="pct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D75227" w:rsidRDefault="007A2D07" w:rsidP="00D75227">
          <w:pPr>
            <w:spacing w:after="0" w:line="240" w:lineRule="auto"/>
            <w:jc w:val="center"/>
            <w:rPr>
              <w:rFonts w:ascii="Arial" w:hAnsi="Arial" w:cs="Arial"/>
              <w:b/>
              <w:bCs/>
              <w:szCs w:val="32"/>
            </w:rPr>
          </w:pPr>
          <w:r>
            <w:rPr>
              <w:rFonts w:ascii="Arial" w:hAnsi="Arial" w:cs="Arial"/>
              <w:b/>
              <w:bCs/>
              <w:szCs w:val="32"/>
            </w:rPr>
            <w:t>INSTRUCTIVO DILIGENCIMIENTO DECLARACIÓN PRIVADA ANUAL IMPUESTO INDUSTRIA Y COMERCIO</w:t>
          </w:r>
        </w:p>
        <w:p w:rsidR="007A2D07" w:rsidRDefault="007A2D07" w:rsidP="00D75227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7A2D07" w:rsidRDefault="007A2D07" w:rsidP="00D75227">
          <w:pPr>
            <w:spacing w:after="0" w:line="240" w:lineRule="auto"/>
            <w:ind w:left="-28" w:firstLine="2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Departamento Administrativo de Hacienda</w:t>
          </w:r>
        </w:p>
        <w:p w:rsidR="007A2D07" w:rsidRDefault="007A2D07" w:rsidP="00D7522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Proceso Gestión Financiera</w:t>
          </w:r>
        </w:p>
      </w:tc>
      <w:tc>
        <w:tcPr>
          <w:tcW w:w="1121" w:type="pc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  <w:vAlign w:val="center"/>
        </w:tcPr>
        <w:p w:rsidR="007A2D07" w:rsidRPr="00D75227" w:rsidRDefault="007A2D07" w:rsidP="00D75227">
          <w:pPr>
            <w:spacing w:after="0" w:line="240" w:lineRule="auto"/>
            <w:ind w:left="-35"/>
            <w:rPr>
              <w:rFonts w:ascii="Arial" w:hAnsi="Arial" w:cs="Arial"/>
              <w:sz w:val="20"/>
              <w:lang w:val="en-US"/>
            </w:rPr>
          </w:pPr>
          <w:r w:rsidRPr="00D75227">
            <w:rPr>
              <w:rFonts w:ascii="Arial" w:hAnsi="Arial" w:cs="Arial"/>
              <w:sz w:val="20"/>
            </w:rPr>
            <w:t>Código</w:t>
          </w:r>
          <w:r w:rsidRPr="00D75227">
            <w:rPr>
              <w:rFonts w:ascii="Arial" w:hAnsi="Arial" w:cs="Arial"/>
              <w:sz w:val="20"/>
              <w:lang w:val="en-US"/>
            </w:rPr>
            <w:t>: I-DH-PGF-</w:t>
          </w:r>
          <w:r w:rsidR="00026A1D">
            <w:rPr>
              <w:rFonts w:ascii="Arial" w:hAnsi="Arial" w:cs="Arial"/>
              <w:sz w:val="20"/>
              <w:lang w:val="en-US"/>
            </w:rPr>
            <w:t>008</w:t>
          </w:r>
        </w:p>
      </w:tc>
    </w:tr>
    <w:tr w:rsidR="007A2D07" w:rsidTr="00D75227">
      <w:trPr>
        <w:cantSplit/>
        <w:trHeight w:hRule="exact" w:val="334"/>
      </w:trPr>
      <w:tc>
        <w:tcPr>
          <w:tcW w:w="586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  <w:lang w:val="en-US"/>
            </w:rPr>
          </w:pPr>
        </w:p>
      </w:tc>
      <w:tc>
        <w:tcPr>
          <w:tcW w:w="3293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  <w:lang w:val="en-US"/>
            </w:rPr>
          </w:pPr>
        </w:p>
      </w:tc>
      <w:tc>
        <w:tcPr>
          <w:tcW w:w="1121" w:type="pct"/>
          <w:tcBorders>
            <w:top w:val="nil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  <w:vAlign w:val="center"/>
        </w:tcPr>
        <w:p w:rsidR="007A2D07" w:rsidRPr="00D75227" w:rsidRDefault="007A2D07" w:rsidP="00DD3CAB">
          <w:pPr>
            <w:spacing w:after="0" w:line="240" w:lineRule="auto"/>
            <w:ind w:left="-35"/>
            <w:rPr>
              <w:rFonts w:ascii="Arial" w:hAnsi="Arial" w:cs="Arial"/>
              <w:sz w:val="20"/>
            </w:rPr>
          </w:pPr>
          <w:r w:rsidRPr="00D75227">
            <w:rPr>
              <w:rFonts w:ascii="Arial" w:hAnsi="Arial" w:cs="Arial"/>
              <w:sz w:val="20"/>
            </w:rPr>
            <w:t xml:space="preserve">Fecha: </w:t>
          </w:r>
          <w:r w:rsidR="00DD3CAB">
            <w:rPr>
              <w:rFonts w:ascii="Arial" w:hAnsi="Arial" w:cs="Arial"/>
              <w:sz w:val="20"/>
            </w:rPr>
            <w:t>21</w:t>
          </w:r>
          <w:r w:rsidRPr="00D75227">
            <w:rPr>
              <w:rFonts w:ascii="Arial" w:hAnsi="Arial" w:cs="Arial"/>
              <w:sz w:val="20"/>
            </w:rPr>
            <w:t>/</w:t>
          </w:r>
          <w:r w:rsidR="00D75227">
            <w:rPr>
              <w:rFonts w:ascii="Arial" w:hAnsi="Arial" w:cs="Arial"/>
              <w:sz w:val="20"/>
            </w:rPr>
            <w:t>11</w:t>
          </w:r>
          <w:r w:rsidRPr="00D75227">
            <w:rPr>
              <w:rFonts w:ascii="Arial" w:hAnsi="Arial" w:cs="Arial"/>
              <w:sz w:val="20"/>
            </w:rPr>
            <w:t xml:space="preserve">/2016 </w:t>
          </w:r>
        </w:p>
      </w:tc>
    </w:tr>
    <w:tr w:rsidR="007A2D07" w:rsidTr="00D75227">
      <w:trPr>
        <w:cantSplit/>
        <w:trHeight w:hRule="exact" w:val="286"/>
      </w:trPr>
      <w:tc>
        <w:tcPr>
          <w:tcW w:w="586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</w:rPr>
          </w:pPr>
        </w:p>
      </w:tc>
      <w:tc>
        <w:tcPr>
          <w:tcW w:w="3293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</w:rPr>
          </w:pPr>
        </w:p>
      </w:tc>
      <w:tc>
        <w:tcPr>
          <w:tcW w:w="1121" w:type="pct"/>
          <w:tcBorders>
            <w:top w:val="nil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  <w:vAlign w:val="center"/>
        </w:tcPr>
        <w:p w:rsidR="007A2D07" w:rsidRPr="00D75227" w:rsidRDefault="007A2D07" w:rsidP="00D75227">
          <w:pPr>
            <w:spacing w:after="0" w:line="240" w:lineRule="auto"/>
            <w:ind w:left="-35"/>
            <w:rPr>
              <w:rFonts w:ascii="Arial" w:hAnsi="Arial" w:cs="Arial"/>
              <w:sz w:val="20"/>
            </w:rPr>
          </w:pPr>
          <w:r w:rsidRPr="00D75227">
            <w:rPr>
              <w:rFonts w:ascii="Arial" w:hAnsi="Arial" w:cs="Arial"/>
              <w:sz w:val="20"/>
            </w:rPr>
            <w:t>Versión: 001</w:t>
          </w:r>
        </w:p>
      </w:tc>
    </w:tr>
    <w:tr w:rsidR="007A2D07" w:rsidTr="00D75227">
      <w:trPr>
        <w:cantSplit/>
        <w:trHeight w:hRule="exact" w:val="367"/>
      </w:trPr>
      <w:tc>
        <w:tcPr>
          <w:tcW w:w="586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</w:rPr>
          </w:pPr>
        </w:p>
      </w:tc>
      <w:tc>
        <w:tcPr>
          <w:tcW w:w="3293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shd w:val="clear" w:color="auto" w:fill="FFFFFF"/>
          <w:tcMar>
            <w:left w:w="103" w:type="dxa"/>
          </w:tcMar>
          <w:vAlign w:val="center"/>
        </w:tcPr>
        <w:p w:rsidR="007A2D07" w:rsidRDefault="007A2D07" w:rsidP="00D75227">
          <w:pPr>
            <w:spacing w:after="0"/>
            <w:rPr>
              <w:rFonts w:ascii="Arial" w:hAnsi="Arial" w:cs="Arial"/>
            </w:rPr>
          </w:pPr>
        </w:p>
      </w:tc>
      <w:tc>
        <w:tcPr>
          <w:tcW w:w="1121" w:type="pct"/>
          <w:tcBorders>
            <w:top w:val="nil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  <w:vAlign w:val="center"/>
        </w:tcPr>
        <w:p w:rsidR="007A2D07" w:rsidRPr="00A853A0" w:rsidRDefault="00A853A0" w:rsidP="00D75227">
          <w:pPr>
            <w:spacing w:after="0" w:line="240" w:lineRule="auto"/>
            <w:ind w:left="-35"/>
            <w:rPr>
              <w:rFonts w:ascii="Arial" w:hAnsi="Arial" w:cs="Arial"/>
              <w:sz w:val="20"/>
            </w:rPr>
          </w:pPr>
          <w:r w:rsidRPr="00A853A0">
            <w:rPr>
              <w:rFonts w:ascii="Arial" w:hAnsi="Arial" w:cs="Arial"/>
              <w:sz w:val="20"/>
              <w:szCs w:val="20"/>
            </w:rPr>
            <w:t xml:space="preserve">Página </w:t>
          </w:r>
          <w:r w:rsidR="00EF3413" w:rsidRPr="00EF3413">
            <w:rPr>
              <w:rFonts w:ascii="Arial" w:hAnsi="Arial" w:cs="Arial"/>
              <w:sz w:val="20"/>
              <w:szCs w:val="20"/>
            </w:rPr>
            <w:fldChar w:fldCharType="begin"/>
          </w:r>
          <w:r w:rsidRPr="00A853A0">
            <w:rPr>
              <w:rFonts w:ascii="Arial" w:hAnsi="Arial" w:cs="Arial"/>
            </w:rPr>
            <w:instrText>PAGE</w:instrText>
          </w:r>
          <w:r w:rsidR="00EF3413" w:rsidRPr="00A853A0">
            <w:rPr>
              <w:rFonts w:ascii="Arial" w:hAnsi="Arial" w:cs="Arial"/>
            </w:rPr>
            <w:fldChar w:fldCharType="separate"/>
          </w:r>
          <w:r w:rsidR="000F516F">
            <w:rPr>
              <w:rFonts w:ascii="Arial" w:hAnsi="Arial" w:cs="Arial"/>
              <w:noProof/>
            </w:rPr>
            <w:t>1</w:t>
          </w:r>
          <w:r w:rsidR="00EF3413" w:rsidRPr="00A853A0">
            <w:rPr>
              <w:rFonts w:ascii="Arial" w:hAnsi="Arial" w:cs="Arial"/>
            </w:rPr>
            <w:fldChar w:fldCharType="end"/>
          </w:r>
          <w:r w:rsidRPr="00A853A0">
            <w:rPr>
              <w:rFonts w:ascii="Arial" w:hAnsi="Arial" w:cs="Arial"/>
              <w:sz w:val="20"/>
              <w:szCs w:val="20"/>
            </w:rPr>
            <w:t xml:space="preserve"> de </w:t>
          </w:r>
          <w:r w:rsidR="00EF3413" w:rsidRPr="00EF3413">
            <w:rPr>
              <w:rFonts w:ascii="Arial" w:hAnsi="Arial" w:cs="Arial"/>
              <w:sz w:val="20"/>
              <w:szCs w:val="20"/>
            </w:rPr>
            <w:fldChar w:fldCharType="begin"/>
          </w:r>
          <w:r w:rsidRPr="00A853A0">
            <w:rPr>
              <w:rFonts w:ascii="Arial" w:hAnsi="Arial" w:cs="Arial"/>
            </w:rPr>
            <w:instrText>NUMPAGES</w:instrText>
          </w:r>
          <w:r w:rsidR="00EF3413" w:rsidRPr="00A853A0">
            <w:rPr>
              <w:rFonts w:ascii="Arial" w:hAnsi="Arial" w:cs="Arial"/>
            </w:rPr>
            <w:fldChar w:fldCharType="separate"/>
          </w:r>
          <w:r w:rsidR="000F516F">
            <w:rPr>
              <w:rFonts w:ascii="Arial" w:hAnsi="Arial" w:cs="Arial"/>
              <w:noProof/>
            </w:rPr>
            <w:t>9</w:t>
          </w:r>
          <w:r w:rsidR="00EF3413" w:rsidRPr="00A853A0">
            <w:rPr>
              <w:rFonts w:ascii="Arial" w:hAnsi="Arial" w:cs="Arial"/>
            </w:rPr>
            <w:fldChar w:fldCharType="end"/>
          </w:r>
        </w:p>
      </w:tc>
    </w:tr>
  </w:tbl>
  <w:p w:rsidR="007A2D07" w:rsidRDefault="007A2D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D58"/>
    <w:multiLevelType w:val="hybridMultilevel"/>
    <w:tmpl w:val="ECAAC5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1B23"/>
    <w:multiLevelType w:val="hybridMultilevel"/>
    <w:tmpl w:val="A61E5216"/>
    <w:lvl w:ilvl="0" w:tplc="2F484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21906"/>
    <w:multiLevelType w:val="hybridMultilevel"/>
    <w:tmpl w:val="E8F0EE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2850"/>
    <w:multiLevelType w:val="hybridMultilevel"/>
    <w:tmpl w:val="8D8800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3B11"/>
    <w:multiLevelType w:val="hybridMultilevel"/>
    <w:tmpl w:val="CF4C0F92"/>
    <w:lvl w:ilvl="0" w:tplc="47B0C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E0072"/>
    <w:multiLevelType w:val="hybridMultilevel"/>
    <w:tmpl w:val="58DE96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E7C7D"/>
    <w:multiLevelType w:val="hybridMultilevel"/>
    <w:tmpl w:val="CF4E9C10"/>
    <w:lvl w:ilvl="0" w:tplc="BD4240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C15"/>
    <w:rsid w:val="00026A1D"/>
    <w:rsid w:val="0005436B"/>
    <w:rsid w:val="000741A0"/>
    <w:rsid w:val="00093BE7"/>
    <w:rsid w:val="000B194E"/>
    <w:rsid w:val="000F516F"/>
    <w:rsid w:val="00103EB9"/>
    <w:rsid w:val="001046B5"/>
    <w:rsid w:val="0012598A"/>
    <w:rsid w:val="001953C4"/>
    <w:rsid w:val="001C6152"/>
    <w:rsid w:val="001D7168"/>
    <w:rsid w:val="00203CE1"/>
    <w:rsid w:val="002C4C8F"/>
    <w:rsid w:val="002F0538"/>
    <w:rsid w:val="00311B46"/>
    <w:rsid w:val="00314B45"/>
    <w:rsid w:val="003661FA"/>
    <w:rsid w:val="00376AA0"/>
    <w:rsid w:val="003D23F5"/>
    <w:rsid w:val="003D354C"/>
    <w:rsid w:val="003E0D4C"/>
    <w:rsid w:val="004074E7"/>
    <w:rsid w:val="0041184B"/>
    <w:rsid w:val="00413020"/>
    <w:rsid w:val="00473BB6"/>
    <w:rsid w:val="004906D3"/>
    <w:rsid w:val="004D6990"/>
    <w:rsid w:val="004F6C15"/>
    <w:rsid w:val="00571E24"/>
    <w:rsid w:val="005A0119"/>
    <w:rsid w:val="005A0631"/>
    <w:rsid w:val="005A438B"/>
    <w:rsid w:val="005C3577"/>
    <w:rsid w:val="005D7270"/>
    <w:rsid w:val="00602222"/>
    <w:rsid w:val="0060270B"/>
    <w:rsid w:val="00621620"/>
    <w:rsid w:val="00636B19"/>
    <w:rsid w:val="00657DE5"/>
    <w:rsid w:val="00676168"/>
    <w:rsid w:val="00691CD0"/>
    <w:rsid w:val="006B27EA"/>
    <w:rsid w:val="006B7EB7"/>
    <w:rsid w:val="006D586C"/>
    <w:rsid w:val="0071088A"/>
    <w:rsid w:val="00713B09"/>
    <w:rsid w:val="00775E81"/>
    <w:rsid w:val="00791832"/>
    <w:rsid w:val="00794A61"/>
    <w:rsid w:val="007A2D07"/>
    <w:rsid w:val="007A67B4"/>
    <w:rsid w:val="007B564B"/>
    <w:rsid w:val="0080570B"/>
    <w:rsid w:val="00847175"/>
    <w:rsid w:val="00881A44"/>
    <w:rsid w:val="008B65D0"/>
    <w:rsid w:val="008D509D"/>
    <w:rsid w:val="00900EA5"/>
    <w:rsid w:val="009204D0"/>
    <w:rsid w:val="009541FD"/>
    <w:rsid w:val="009958E2"/>
    <w:rsid w:val="00A149BC"/>
    <w:rsid w:val="00A85203"/>
    <w:rsid w:val="00A853A0"/>
    <w:rsid w:val="00AD350A"/>
    <w:rsid w:val="00B018BF"/>
    <w:rsid w:val="00B1223D"/>
    <w:rsid w:val="00B353E9"/>
    <w:rsid w:val="00B470DC"/>
    <w:rsid w:val="00B62340"/>
    <w:rsid w:val="00B70018"/>
    <w:rsid w:val="00B94367"/>
    <w:rsid w:val="00C07CA0"/>
    <w:rsid w:val="00C20C10"/>
    <w:rsid w:val="00C24997"/>
    <w:rsid w:val="00C571EE"/>
    <w:rsid w:val="00C719A4"/>
    <w:rsid w:val="00C80B92"/>
    <w:rsid w:val="00C96D52"/>
    <w:rsid w:val="00CA6B0A"/>
    <w:rsid w:val="00CB151A"/>
    <w:rsid w:val="00CB4889"/>
    <w:rsid w:val="00CD7368"/>
    <w:rsid w:val="00CE1DEF"/>
    <w:rsid w:val="00D02623"/>
    <w:rsid w:val="00D16570"/>
    <w:rsid w:val="00D4173A"/>
    <w:rsid w:val="00D56204"/>
    <w:rsid w:val="00D75227"/>
    <w:rsid w:val="00D93889"/>
    <w:rsid w:val="00DB66DA"/>
    <w:rsid w:val="00DC36C2"/>
    <w:rsid w:val="00DD3CAB"/>
    <w:rsid w:val="00E01CC9"/>
    <w:rsid w:val="00E2385F"/>
    <w:rsid w:val="00E3454B"/>
    <w:rsid w:val="00E405E0"/>
    <w:rsid w:val="00E752DC"/>
    <w:rsid w:val="00E76A73"/>
    <w:rsid w:val="00E76EBC"/>
    <w:rsid w:val="00E8217C"/>
    <w:rsid w:val="00EB4013"/>
    <w:rsid w:val="00EE38AD"/>
    <w:rsid w:val="00EF3413"/>
    <w:rsid w:val="00F06D2B"/>
    <w:rsid w:val="00F40A2A"/>
    <w:rsid w:val="00F43519"/>
    <w:rsid w:val="00F44CD7"/>
    <w:rsid w:val="00F56119"/>
    <w:rsid w:val="00F8198B"/>
    <w:rsid w:val="00F9137E"/>
    <w:rsid w:val="00FC624B"/>
    <w:rsid w:val="00FD097E"/>
    <w:rsid w:val="00FD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E0"/>
  </w:style>
  <w:style w:type="paragraph" w:styleId="Ttulo1">
    <w:name w:val="heading 1"/>
    <w:basedOn w:val="Normal"/>
    <w:next w:val="Normal"/>
    <w:link w:val="Ttulo1Car"/>
    <w:uiPriority w:val="9"/>
    <w:qFormat/>
    <w:rsid w:val="00026A1D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A1D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9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2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D07"/>
  </w:style>
  <w:style w:type="paragraph" w:styleId="Piedepgina">
    <w:name w:val="footer"/>
    <w:basedOn w:val="Normal"/>
    <w:link w:val="PiedepginaCar"/>
    <w:unhideWhenUsed/>
    <w:rsid w:val="007A2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D07"/>
  </w:style>
  <w:style w:type="paragraph" w:styleId="Textodeglobo">
    <w:name w:val="Balloon Text"/>
    <w:basedOn w:val="Normal"/>
    <w:link w:val="TextodegloboCar"/>
    <w:uiPriority w:val="99"/>
    <w:semiHidden/>
    <w:unhideWhenUsed/>
    <w:rsid w:val="007A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D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9436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26A1D"/>
    <w:rPr>
      <w:rFonts w:ascii="Arial" w:eastAsiaTheme="majorEastAsia" w:hAnsi="Arial" w:cstheme="majorBidi"/>
      <w:b/>
      <w:sz w:val="24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026A1D"/>
    <w:pPr>
      <w:spacing w:after="100" w:line="360" w:lineRule="auto"/>
      <w:jc w:val="both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26A1D"/>
    <w:pPr>
      <w:spacing w:after="100" w:line="360" w:lineRule="auto"/>
      <w:ind w:left="220"/>
      <w:jc w:val="both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26A1D"/>
    <w:pPr>
      <w:spacing w:after="100" w:line="360" w:lineRule="auto"/>
      <w:ind w:left="44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26A1D"/>
    <w:pPr>
      <w:spacing w:after="100" w:line="360" w:lineRule="auto"/>
      <w:ind w:left="660"/>
    </w:pPr>
    <w:rPr>
      <w:rFonts w:ascii="Arial" w:hAnsi="Ari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A1D"/>
    <w:rPr>
      <w:rFonts w:ascii="Arial" w:eastAsiaTheme="majorEastAsia" w:hAnsi="Arial" w:cstheme="majorBidi"/>
      <w:sz w:val="28"/>
      <w:szCs w:val="26"/>
    </w:rPr>
  </w:style>
  <w:style w:type="paragraph" w:styleId="Ttulo">
    <w:name w:val="Title"/>
    <w:basedOn w:val="Normal"/>
    <w:next w:val="Normal"/>
    <w:link w:val="TtuloCar"/>
    <w:uiPriority w:val="10"/>
    <w:rsid w:val="00026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026A1D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nia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menia.gov.co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1AC0-3E97-45B9-A24D-C3AD6DE0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Davivienda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ymunoz</dc:creator>
  <cp:lastModifiedBy>ymunoz</cp:lastModifiedBy>
  <cp:revision>5</cp:revision>
  <cp:lastPrinted>2016-12-21T15:02:00Z</cp:lastPrinted>
  <dcterms:created xsi:type="dcterms:W3CDTF">2016-11-30T22:40:00Z</dcterms:created>
  <dcterms:modified xsi:type="dcterms:W3CDTF">2016-12-21T15:02:00Z</dcterms:modified>
</cp:coreProperties>
</file>