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C6" w:rsidRPr="00A603D6" w:rsidRDefault="004A1BC6" w:rsidP="004A1BC6">
      <w:pPr>
        <w:jc w:val="both"/>
        <w:rPr>
          <w:rFonts w:ascii="Arial" w:hAnsi="Arial" w:cs="Arial"/>
          <w:b/>
          <w:bCs/>
        </w:rPr>
      </w:pPr>
      <w:r w:rsidRPr="00A603D6">
        <w:rPr>
          <w:rFonts w:ascii="Arial" w:hAnsi="Arial" w:cs="Arial"/>
          <w:b/>
          <w:bCs/>
        </w:rPr>
        <w:t>ACTIVIDAD  “ATENCIÓN (PQRSD)”</w:t>
      </w:r>
    </w:p>
    <w:p w:rsidR="004A1BC6" w:rsidRDefault="004A1BC6" w:rsidP="004A1BC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Desde el 01 del mes de enero al 31 de Diciembre se recepcionaron oficios 35.468 y entre ellos 17.346 fueron PQRS, de las cuales fueron contestadas a tiempo  16.746  y  vencidas   602, es de anotar que esta oficina en compañía de la Secretaria de las TIC, brinda acompañamiento permanente a todos los procesos con el fin de que sean tanto contestadas a tiempo como descargadas de la plataforma de INTRANET.</w:t>
      </w:r>
    </w:p>
    <w:p w:rsidR="004A1BC6" w:rsidRPr="00DF2098" w:rsidRDefault="004A1BC6" w:rsidP="004A1BC6">
      <w:pPr>
        <w:jc w:val="both"/>
        <w:rPr>
          <w:rFonts w:ascii="Arial" w:hAnsi="Arial" w:cs="Arial"/>
          <w:bCs/>
          <w:sz w:val="16"/>
        </w:rPr>
      </w:pPr>
    </w:p>
    <w:p w:rsidR="004A1BC6" w:rsidRDefault="004A1BC6" w:rsidP="004A1BC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el consolidado de la PQRSD de 2015, podemos observar los totales por dependencias, así como los contestados en términos, los vencidos y los índices de oportunidad.</w:t>
      </w:r>
    </w:p>
    <w:p w:rsidR="004A1BC6" w:rsidRPr="00DF2098" w:rsidRDefault="004A1BC6" w:rsidP="004A1BC6">
      <w:pPr>
        <w:jc w:val="both"/>
        <w:rPr>
          <w:rFonts w:ascii="Arial" w:hAnsi="Arial" w:cs="Arial"/>
          <w:bCs/>
          <w:sz w:val="16"/>
        </w:rPr>
      </w:pPr>
    </w:p>
    <w:p w:rsidR="004A1BC6" w:rsidRDefault="004A1BC6" w:rsidP="004A1BC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 de resaltar que tenemos procesos muy comprometidos con el manejo y alimentación de la plataforma de INTRANET, pero así mismo existen procesos que dejan vencer los términos, manifestando excusas cuando se les requiere por el incumplimiento.</w:t>
      </w:r>
    </w:p>
    <w:p w:rsidR="004A1BC6" w:rsidRPr="00DF2098" w:rsidRDefault="004A1BC6" w:rsidP="004A1BC6">
      <w:pPr>
        <w:jc w:val="both"/>
        <w:rPr>
          <w:rFonts w:ascii="Arial" w:hAnsi="Arial" w:cs="Arial"/>
          <w:bCs/>
          <w:sz w:val="20"/>
        </w:rPr>
      </w:pPr>
    </w:p>
    <w:p w:rsidR="001D653A" w:rsidRDefault="004A1BC6" w:rsidP="004A1BC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esta actividad se necesita del acompañamiento permanente de los Secretarios y Directores de Despachos para que sean ellos, de acuerdo a la información que se les envía al correo semanalmente, quienes requieran al personal de planta y/o</w:t>
      </w:r>
    </w:p>
    <w:p w:rsidR="004A1BC6" w:rsidRDefault="004A1BC6" w:rsidP="004A1BC6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contratistas</w:t>
      </w:r>
      <w:proofErr w:type="gramEnd"/>
      <w:r>
        <w:rPr>
          <w:rFonts w:ascii="Arial" w:hAnsi="Arial" w:cs="Arial"/>
          <w:bCs/>
        </w:rPr>
        <w:t xml:space="preserve"> para que sean efectivos tanto al momento de dar las respuestas a los PQRSD como de finalizarlos en la plataforma.</w:t>
      </w:r>
    </w:p>
    <w:p w:rsidR="004A1BC6" w:rsidRPr="00DF2098" w:rsidRDefault="004A1BC6" w:rsidP="004A1BC6">
      <w:pPr>
        <w:rPr>
          <w:rFonts w:ascii="Arial" w:hAnsi="Arial" w:cs="Arial"/>
          <w:bCs/>
          <w:sz w:val="14"/>
        </w:rPr>
      </w:pPr>
    </w:p>
    <w:p w:rsidR="004A1BC6" w:rsidRDefault="004A1BC6" w:rsidP="004A1BC6">
      <w:pPr>
        <w:jc w:val="center"/>
        <w:rPr>
          <w:rFonts w:ascii="Arial" w:hAnsi="Arial" w:cs="Arial"/>
          <w:b/>
          <w:bCs/>
        </w:rPr>
      </w:pPr>
      <w:r w:rsidRPr="00424CF9">
        <w:rPr>
          <w:rFonts w:ascii="Arial" w:hAnsi="Arial" w:cs="Arial"/>
          <w:b/>
          <w:bCs/>
        </w:rPr>
        <w:t>CONSOLIDADO DE PQRSD 2015</w:t>
      </w:r>
    </w:p>
    <w:p w:rsidR="004A1BC6" w:rsidRPr="00424CF9" w:rsidRDefault="004A1BC6" w:rsidP="004A1BC6">
      <w:pPr>
        <w:jc w:val="center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31"/>
        <w:gridCol w:w="681"/>
        <w:gridCol w:w="517"/>
        <w:gridCol w:w="699"/>
        <w:gridCol w:w="856"/>
        <w:gridCol w:w="738"/>
        <w:gridCol w:w="681"/>
        <w:gridCol w:w="951"/>
        <w:gridCol w:w="722"/>
        <w:gridCol w:w="683"/>
        <w:gridCol w:w="919"/>
      </w:tblGrid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DEPENDENCIA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Petición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Queja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Reclamo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Sugerencia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Denuncia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% Participación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B52A4B" w:rsidRDefault="004A1BC6" w:rsidP="00BB2E3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B52A4B">
              <w:rPr>
                <w:rFonts w:ascii="Arial" w:hAnsi="Arial" w:cs="Arial"/>
                <w:sz w:val="16"/>
                <w:szCs w:val="16"/>
                <w:lang w:val="es-CO" w:eastAsia="es-CO"/>
              </w:rPr>
              <w:t>Vencidos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En términos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8"/>
                <w:lang w:val="es-CO" w:eastAsia="es-CO"/>
              </w:rPr>
              <w:t>Oportunidad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PLANEACION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6.641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6.737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39%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262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6.475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96%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HACIENDA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2.415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2.432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14%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2.404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99%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DAFI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289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98%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JURIDICA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642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647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597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92%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BIENES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686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671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98%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CONTROL INTERNO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94%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GOBIERNO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2.077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2.181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13%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2.108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97%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DESARROLLO SOCIAL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960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972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76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896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92%</w:t>
            </w:r>
          </w:p>
        </w:tc>
      </w:tr>
      <w:tr w:rsidR="004A1BC6" w:rsidRPr="0096797D" w:rsidTr="00BB2E3E">
        <w:trPr>
          <w:trHeight w:val="450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DESARROLLO ECONOMICO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99%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INFRAESTRUCTURA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1.014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1.030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96%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SALUD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1.483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1.561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1.531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98%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DESPACHO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565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581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577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99%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COMUNICACIONES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75%</w:t>
            </w:r>
          </w:p>
        </w:tc>
      </w:tr>
      <w:tr w:rsidR="004A1BC6" w:rsidRPr="0096797D" w:rsidTr="00BB2E3E">
        <w:trPr>
          <w:trHeight w:val="28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TICS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F55673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</w:pPr>
            <w:r w:rsidRPr="00F55673">
              <w:rPr>
                <w:rFonts w:ascii="Arial" w:hAnsi="Arial" w:cs="Arial"/>
                <w:color w:val="FF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79%</w:t>
            </w:r>
          </w:p>
        </w:tc>
      </w:tr>
      <w:tr w:rsidR="004A1BC6" w:rsidRPr="0096797D" w:rsidTr="00BB2E3E">
        <w:trPr>
          <w:trHeight w:val="300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67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67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16.954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67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67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67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67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67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17.346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9679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100%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A1BC6" w:rsidRPr="00B52A4B" w:rsidRDefault="004A1BC6" w:rsidP="00BB2E3E">
            <w:pPr>
              <w:suppressAutoHyphens w:val="0"/>
              <w:jc w:val="center"/>
              <w:rPr>
                <w:rFonts w:ascii="Arial" w:hAnsi="Arial" w:cs="Arial"/>
                <w:lang w:val="es-CO" w:eastAsia="es-CO"/>
              </w:rPr>
            </w:pPr>
            <w:r w:rsidRPr="00B52A4B">
              <w:rPr>
                <w:rFonts w:ascii="Arial" w:hAnsi="Arial" w:cs="Arial"/>
                <w:sz w:val="22"/>
                <w:szCs w:val="22"/>
                <w:lang w:val="es-CO" w:eastAsia="es-CO"/>
              </w:rPr>
              <w:t>602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67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16.746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4A1BC6" w:rsidRPr="0096797D" w:rsidRDefault="004A1BC6" w:rsidP="00BB2E3E">
            <w:pPr>
              <w:suppressAutoHyphens w:val="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96797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94%</w:t>
            </w:r>
          </w:p>
        </w:tc>
      </w:tr>
    </w:tbl>
    <w:p w:rsidR="004A1BC6" w:rsidRDefault="004A1BC6" w:rsidP="004A1BC6">
      <w:pPr>
        <w:jc w:val="both"/>
        <w:rPr>
          <w:rFonts w:ascii="Arial" w:hAnsi="Arial" w:cs="Arial"/>
          <w:bCs/>
        </w:rPr>
      </w:pPr>
    </w:p>
    <w:p w:rsidR="004A1BC6" w:rsidRDefault="004A1BC6" w:rsidP="004A1BC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Cada dependencia maneja una cantidad determinada de PQRSD, que tienen respuesta de acuerdo a los términos legales, como se observa en el consolidado anual de las PQRSD la dependencia que mas PQRSD manejo es Planeación con un 39%, en comparación con la Secretaria de Comunicaciones que manejo un porcentaje 0.00%, esta variación depende del tipo de PQRSD que ingresen a la plataforma de la intranet dentro de la Administración Municipal.</w:t>
      </w:r>
    </w:p>
    <w:p w:rsidR="004A1BC6" w:rsidRDefault="004A1BC6" w:rsidP="004A1BC6"/>
    <w:p w:rsidR="004A1BC6" w:rsidRDefault="004A1BC6" w:rsidP="004A1BC6">
      <w:r>
        <w:rPr>
          <w:rFonts w:ascii="Arial" w:hAnsi="Arial" w:cs="Arial"/>
          <w:bCs/>
          <w:noProof/>
          <w:lang w:val="es-CO" w:eastAsia="es-CO"/>
        </w:rPr>
        <w:drawing>
          <wp:inline distT="0" distB="0" distL="0" distR="0">
            <wp:extent cx="4826635" cy="1719580"/>
            <wp:effectExtent l="19050" t="19050" r="12065" b="139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1719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C6" w:rsidRDefault="004A1BC6" w:rsidP="004A1BC6">
      <w:r>
        <w:rPr>
          <w:rFonts w:ascii="Arial" w:hAnsi="Arial" w:cs="Arial"/>
          <w:bCs/>
          <w:noProof/>
          <w:lang w:val="es-CO" w:eastAsia="es-CO"/>
        </w:rPr>
        <w:drawing>
          <wp:inline distT="0" distB="0" distL="0" distR="0">
            <wp:extent cx="4179570" cy="1588770"/>
            <wp:effectExtent l="19050" t="19050" r="11430" b="1143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1588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C6" w:rsidRDefault="004A1BC6" w:rsidP="004A1BC6">
      <w:r>
        <w:rPr>
          <w:rFonts w:ascii="Arial" w:hAnsi="Arial" w:cs="Arial"/>
          <w:bCs/>
          <w:noProof/>
          <w:lang w:val="es-CO" w:eastAsia="es-CO"/>
        </w:rPr>
        <w:drawing>
          <wp:inline distT="0" distB="0" distL="0" distR="0">
            <wp:extent cx="4041140" cy="1616075"/>
            <wp:effectExtent l="19050" t="19050" r="16510" b="222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1616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BC6" w:rsidSect="001D6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1BC6"/>
    <w:rsid w:val="001D653A"/>
    <w:rsid w:val="004A1BC6"/>
    <w:rsid w:val="0099712B"/>
    <w:rsid w:val="00A3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B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BC6"/>
    <w:rPr>
      <w:rFonts w:ascii="Tahoma" w:eastAsia="Times New Roman" w:hAnsi="Tahoma" w:cs="Tahoma"/>
      <w:sz w:val="16"/>
      <w:szCs w:val="16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 de armenia</dc:creator>
  <cp:lastModifiedBy>alcaldia de armenia</cp:lastModifiedBy>
  <cp:revision>2</cp:revision>
  <dcterms:created xsi:type="dcterms:W3CDTF">2016-12-16T21:18:00Z</dcterms:created>
  <dcterms:modified xsi:type="dcterms:W3CDTF">2016-12-16T21:18:00Z</dcterms:modified>
</cp:coreProperties>
</file>